
<file path=[Content_Types].xml><?xml version="1.0" encoding="utf-8"?>
<Types xmlns="http://schemas.openxmlformats.org/package/2006/content-types">
  <Default Extension="png" ContentType="image/png"/>
  <Default Extension="jfif"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2270D2" w14:textId="77777777" w:rsidR="00443431" w:rsidRDefault="00443431" w:rsidP="007B5C3A">
      <w:pPr>
        <w:spacing w:line="276" w:lineRule="auto"/>
        <w:jc w:val="center"/>
        <w:rPr>
          <w:rFonts w:ascii="Times New Roman" w:hAnsi="Times New Roman" w:cs="Times New Roman"/>
          <w:b/>
          <w:bCs/>
          <w:sz w:val="32"/>
          <w:szCs w:val="32"/>
        </w:rPr>
      </w:pPr>
      <w:bookmarkStart w:id="0" w:name="_GoBack"/>
      <w:bookmarkEnd w:id="0"/>
    </w:p>
    <w:p w14:paraId="0D4F1158" w14:textId="77777777" w:rsidR="00443431" w:rsidRDefault="00443431" w:rsidP="007B5C3A">
      <w:pPr>
        <w:spacing w:line="276" w:lineRule="auto"/>
        <w:jc w:val="center"/>
        <w:rPr>
          <w:rFonts w:ascii="Times New Roman" w:hAnsi="Times New Roman" w:cs="Times New Roman"/>
          <w:b/>
          <w:bCs/>
          <w:sz w:val="32"/>
          <w:szCs w:val="32"/>
        </w:rPr>
      </w:pPr>
    </w:p>
    <w:p w14:paraId="32048873" w14:textId="77777777" w:rsidR="00443431" w:rsidRDefault="00443431" w:rsidP="007B5C3A">
      <w:pPr>
        <w:spacing w:line="276" w:lineRule="auto"/>
        <w:jc w:val="center"/>
        <w:rPr>
          <w:rFonts w:ascii="Times New Roman" w:hAnsi="Times New Roman" w:cs="Times New Roman"/>
          <w:b/>
          <w:bCs/>
          <w:sz w:val="32"/>
          <w:szCs w:val="32"/>
        </w:rPr>
      </w:pPr>
    </w:p>
    <w:p w14:paraId="1E5D7F6A" w14:textId="03EDD217" w:rsidR="003E2D28" w:rsidRDefault="00443431" w:rsidP="003E2D28">
      <w:pPr>
        <w:spacing w:line="276" w:lineRule="auto"/>
        <w:jc w:val="center"/>
        <w:rPr>
          <w:rFonts w:ascii="Times New Roman" w:hAnsi="Times New Roman" w:cs="Times New Roman"/>
          <w:b/>
          <w:bCs/>
          <w:sz w:val="32"/>
          <w:szCs w:val="32"/>
        </w:rPr>
      </w:pPr>
      <w:r>
        <w:rPr>
          <w:rFonts w:ascii="Times New Roman" w:hAnsi="Times New Roman" w:cs="Times New Roman"/>
          <w:b/>
          <w:bCs/>
          <w:sz w:val="32"/>
          <w:szCs w:val="32"/>
        </w:rPr>
        <w:t xml:space="preserve">Studiu de delimitare a zonei de regenerare urbană pentru </w:t>
      </w:r>
      <w:r w:rsidRPr="005107AE">
        <w:rPr>
          <w:rFonts w:ascii="Times New Roman" w:hAnsi="Times New Roman" w:cs="Times New Roman"/>
          <w:b/>
          <w:bCs/>
          <w:sz w:val="32"/>
          <w:szCs w:val="32"/>
        </w:rPr>
        <w:t xml:space="preserve">Ansamblul </w:t>
      </w:r>
      <w:r>
        <w:rPr>
          <w:rFonts w:ascii="Times New Roman" w:hAnsi="Times New Roman" w:cs="Times New Roman"/>
          <w:b/>
          <w:bCs/>
          <w:sz w:val="32"/>
          <w:szCs w:val="32"/>
        </w:rPr>
        <w:t>„</w:t>
      </w:r>
      <w:r w:rsidRPr="005107AE">
        <w:rPr>
          <w:rFonts w:ascii="Times New Roman" w:hAnsi="Times New Roman" w:cs="Times New Roman"/>
          <w:b/>
          <w:bCs/>
          <w:sz w:val="32"/>
          <w:szCs w:val="32"/>
        </w:rPr>
        <w:t>Fabrica de Tutun</w:t>
      </w:r>
      <w:r>
        <w:rPr>
          <w:rFonts w:ascii="Times New Roman" w:hAnsi="Times New Roman" w:cs="Times New Roman"/>
          <w:b/>
          <w:bCs/>
          <w:sz w:val="32"/>
          <w:szCs w:val="32"/>
        </w:rPr>
        <w:t xml:space="preserve">” </w:t>
      </w:r>
      <w:r>
        <w:rPr>
          <w:rFonts w:ascii="Times New Roman" w:hAnsi="Times New Roman" w:cs="Times New Roman"/>
          <w:b/>
          <w:bCs/>
          <w:sz w:val="32"/>
          <w:szCs w:val="32"/>
        </w:rPr>
        <w:br/>
        <w:t>din Municipiul Sfântu Gheorghe, județul Covasna</w:t>
      </w:r>
    </w:p>
    <w:p w14:paraId="57C7B310" w14:textId="77777777" w:rsidR="003E2D28" w:rsidRPr="005107AE" w:rsidRDefault="003E2D28" w:rsidP="007B5C3A">
      <w:pPr>
        <w:spacing w:line="276" w:lineRule="auto"/>
        <w:jc w:val="center"/>
        <w:rPr>
          <w:rFonts w:ascii="Times New Roman" w:hAnsi="Times New Roman" w:cs="Times New Roman"/>
          <w:b/>
          <w:bCs/>
          <w:i/>
          <w:iCs/>
          <w:sz w:val="32"/>
          <w:szCs w:val="32"/>
        </w:rPr>
      </w:pPr>
    </w:p>
    <w:p w14:paraId="00FED565" w14:textId="0962D3F6" w:rsidR="00A33869" w:rsidRDefault="00A33869" w:rsidP="007B5C3A">
      <w:pPr>
        <w:spacing w:line="276" w:lineRule="auto"/>
      </w:pPr>
    </w:p>
    <w:p w14:paraId="4B4D3944" w14:textId="1F039C9A" w:rsidR="00443431" w:rsidRDefault="003E2D28" w:rsidP="007B5C3A">
      <w:pPr>
        <w:spacing w:line="276" w:lineRule="auto"/>
      </w:pPr>
      <w:r w:rsidRPr="00C90208">
        <w:rPr>
          <w:rFonts w:ascii="Times New Roman" w:hAnsi="Times New Roman" w:cs="Times New Roman"/>
          <w:b/>
          <w:noProof/>
          <w:sz w:val="28"/>
          <w:lang w:val="hu-HU" w:eastAsia="hu-HU"/>
        </w:rPr>
        <w:drawing>
          <wp:anchor distT="0" distB="0" distL="114300" distR="114300" simplePos="0" relativeHeight="251661312" behindDoc="0" locked="0" layoutInCell="1" allowOverlap="1" wp14:anchorId="689B72D2" wp14:editId="2E90C8F1">
            <wp:simplePos x="0" y="0"/>
            <wp:positionH relativeFrom="margin">
              <wp:posOffset>0</wp:posOffset>
            </wp:positionH>
            <wp:positionV relativeFrom="paragraph">
              <wp:posOffset>-635</wp:posOffset>
            </wp:positionV>
            <wp:extent cx="5943600" cy="5105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5943600" cy="5105400"/>
                    </a:xfrm>
                    <a:prstGeom prst="rect">
                      <a:avLst/>
                    </a:prstGeom>
                  </pic:spPr>
                </pic:pic>
              </a:graphicData>
            </a:graphic>
          </wp:anchor>
        </w:drawing>
      </w:r>
    </w:p>
    <w:p w14:paraId="6C9ABAAC" w14:textId="77777777" w:rsidR="00443431" w:rsidRDefault="00443431" w:rsidP="007B5C3A">
      <w:pPr>
        <w:spacing w:line="276" w:lineRule="auto"/>
      </w:pPr>
    </w:p>
    <w:p w14:paraId="06F83D0B" w14:textId="77777777" w:rsidR="00443431" w:rsidRDefault="00443431" w:rsidP="007B5C3A">
      <w:pPr>
        <w:spacing w:line="276" w:lineRule="auto"/>
      </w:pPr>
    </w:p>
    <w:p w14:paraId="7C4A797A" w14:textId="77777777" w:rsidR="00443431" w:rsidRDefault="00443431" w:rsidP="007B5C3A">
      <w:pPr>
        <w:spacing w:line="276" w:lineRule="auto"/>
      </w:pPr>
    </w:p>
    <w:p w14:paraId="50233D26" w14:textId="77777777" w:rsidR="00443431" w:rsidRDefault="00443431" w:rsidP="007B5C3A">
      <w:pPr>
        <w:spacing w:line="276" w:lineRule="auto"/>
      </w:pPr>
    </w:p>
    <w:p w14:paraId="72EDB025" w14:textId="77777777" w:rsidR="00443431" w:rsidRDefault="00443431" w:rsidP="007B5C3A">
      <w:pPr>
        <w:spacing w:line="276" w:lineRule="auto"/>
      </w:pPr>
    </w:p>
    <w:p w14:paraId="238B7760" w14:textId="77777777" w:rsidR="00443431" w:rsidRDefault="00443431" w:rsidP="007B5C3A">
      <w:pPr>
        <w:spacing w:line="276" w:lineRule="auto"/>
      </w:pPr>
    </w:p>
    <w:p w14:paraId="386F6223" w14:textId="77777777" w:rsidR="00443431" w:rsidRDefault="00443431" w:rsidP="007B5C3A">
      <w:pPr>
        <w:spacing w:line="276" w:lineRule="auto"/>
      </w:pPr>
    </w:p>
    <w:p w14:paraId="24149E66" w14:textId="77777777" w:rsidR="00443431" w:rsidRDefault="00443431" w:rsidP="007B5C3A">
      <w:pPr>
        <w:spacing w:line="276" w:lineRule="auto"/>
      </w:pPr>
    </w:p>
    <w:p w14:paraId="460D860C" w14:textId="77777777" w:rsidR="00443431" w:rsidRDefault="00443431" w:rsidP="007B5C3A">
      <w:pPr>
        <w:spacing w:line="276" w:lineRule="auto"/>
      </w:pPr>
    </w:p>
    <w:p w14:paraId="0FDC4FC8" w14:textId="77777777" w:rsidR="00443431" w:rsidRDefault="00443431" w:rsidP="007B5C3A">
      <w:pPr>
        <w:spacing w:line="276" w:lineRule="auto"/>
      </w:pPr>
    </w:p>
    <w:p w14:paraId="11ED61D5" w14:textId="77777777" w:rsidR="00443431" w:rsidRDefault="00443431" w:rsidP="007B5C3A">
      <w:pPr>
        <w:spacing w:line="276" w:lineRule="auto"/>
      </w:pPr>
    </w:p>
    <w:p w14:paraId="1C096752" w14:textId="77777777" w:rsidR="003E2D28" w:rsidRDefault="003E2D28" w:rsidP="007B5C3A">
      <w:pPr>
        <w:spacing w:line="276" w:lineRule="auto"/>
      </w:pPr>
    </w:p>
    <w:p w14:paraId="1342F8B5" w14:textId="77777777" w:rsidR="003E2D28" w:rsidRDefault="003E2D28" w:rsidP="007B5C3A">
      <w:pPr>
        <w:spacing w:line="276" w:lineRule="auto"/>
      </w:pPr>
    </w:p>
    <w:p w14:paraId="7BB6FAA7" w14:textId="77777777" w:rsidR="003E2D28" w:rsidRDefault="003E2D28" w:rsidP="007B5C3A">
      <w:pPr>
        <w:spacing w:line="276" w:lineRule="auto"/>
      </w:pPr>
    </w:p>
    <w:p w14:paraId="5B1080EA" w14:textId="77777777" w:rsidR="003E2D28" w:rsidRDefault="003E2D28" w:rsidP="007B5C3A">
      <w:pPr>
        <w:spacing w:line="276" w:lineRule="auto"/>
      </w:pPr>
    </w:p>
    <w:p w14:paraId="484FA6C9" w14:textId="77777777" w:rsidR="003E2D28" w:rsidRDefault="003E2D28" w:rsidP="007B5C3A">
      <w:pPr>
        <w:spacing w:line="276" w:lineRule="auto"/>
      </w:pPr>
    </w:p>
    <w:p w14:paraId="4A40C59E" w14:textId="77777777" w:rsidR="003E2D28" w:rsidRDefault="003E2D28" w:rsidP="007B5C3A">
      <w:pPr>
        <w:spacing w:line="276" w:lineRule="auto"/>
      </w:pPr>
    </w:p>
    <w:p w14:paraId="7D040A14" w14:textId="77777777" w:rsidR="003E2D28" w:rsidRDefault="003E2D28" w:rsidP="007B5C3A">
      <w:pPr>
        <w:spacing w:line="276" w:lineRule="auto"/>
      </w:pPr>
    </w:p>
    <w:p w14:paraId="1CE39348" w14:textId="77777777" w:rsidR="00501671" w:rsidRDefault="00501671" w:rsidP="007B5C3A">
      <w:pPr>
        <w:spacing w:line="276" w:lineRule="auto"/>
      </w:pPr>
    </w:p>
    <w:p w14:paraId="4E6B2CC8" w14:textId="77777777" w:rsidR="00501671" w:rsidRDefault="00501671" w:rsidP="007B5C3A">
      <w:pPr>
        <w:spacing w:line="276" w:lineRule="auto"/>
      </w:pPr>
    </w:p>
    <w:sdt>
      <w:sdtPr>
        <w:rPr>
          <w:rFonts w:ascii="Calibri" w:eastAsia="Calibri" w:hAnsi="Calibri" w:cs="Calibri"/>
          <w:color w:val="auto"/>
          <w:sz w:val="22"/>
          <w:szCs w:val="22"/>
          <w:lang w:val="ro-RO" w:eastAsia="ro-RO"/>
        </w:rPr>
        <w:id w:val="-1106572001"/>
        <w:docPartObj>
          <w:docPartGallery w:val="Table of Contents"/>
          <w:docPartUnique/>
        </w:docPartObj>
      </w:sdtPr>
      <w:sdtEndPr>
        <w:rPr>
          <w:b/>
          <w:bCs/>
          <w:noProof/>
        </w:rPr>
      </w:sdtEndPr>
      <w:sdtContent>
        <w:p w14:paraId="6785B7D4" w14:textId="24B849AE" w:rsidR="00501671" w:rsidRDefault="00501671">
          <w:pPr>
            <w:pStyle w:val="TOCHeading"/>
          </w:pPr>
          <w:r>
            <w:t>Cuprins</w:t>
          </w:r>
        </w:p>
        <w:p w14:paraId="45092F35" w14:textId="77777777" w:rsidR="00501671" w:rsidRPr="00501671" w:rsidRDefault="00501671" w:rsidP="00501671">
          <w:pPr>
            <w:rPr>
              <w:lang w:val="en-US" w:eastAsia="en-US"/>
            </w:rPr>
          </w:pPr>
        </w:p>
        <w:p w14:paraId="4CA2AF25" w14:textId="06398795" w:rsidR="003A356D" w:rsidRDefault="00501671">
          <w:pPr>
            <w:pStyle w:val="TOC1"/>
            <w:tabs>
              <w:tab w:val="left" w:pos="480"/>
              <w:tab w:val="right" w:leader="dot" w:pos="9014"/>
            </w:tabs>
            <w:rPr>
              <w:rFonts w:asciiTheme="minorHAnsi" w:eastAsiaTheme="minorEastAsia" w:hAnsiTheme="minorHAnsi" w:cstheme="minorBidi"/>
              <w:noProof/>
              <w:kern w:val="2"/>
              <w:sz w:val="24"/>
              <w:szCs w:val="24"/>
              <w:lang w:val="en-US" w:eastAsia="en-US"/>
              <w14:ligatures w14:val="standardContextual"/>
            </w:rPr>
          </w:pPr>
          <w:r>
            <w:fldChar w:fldCharType="begin"/>
          </w:r>
          <w:r>
            <w:instrText xml:space="preserve"> TOC \o "1-3" \h \z \u </w:instrText>
          </w:r>
          <w:r>
            <w:fldChar w:fldCharType="separate"/>
          </w:r>
          <w:hyperlink w:anchor="_Toc213767305" w:history="1">
            <w:r w:rsidR="003A356D" w:rsidRPr="00851E54">
              <w:rPr>
                <w:rStyle w:val="Hyperlink"/>
                <w:noProof/>
              </w:rPr>
              <w:t>1.</w:t>
            </w:r>
            <w:r w:rsidR="003A356D">
              <w:rPr>
                <w:rFonts w:asciiTheme="minorHAnsi" w:eastAsiaTheme="minorEastAsia" w:hAnsiTheme="minorHAnsi" w:cstheme="minorBidi"/>
                <w:noProof/>
                <w:kern w:val="2"/>
                <w:sz w:val="24"/>
                <w:szCs w:val="24"/>
                <w:lang w:val="en-US" w:eastAsia="en-US"/>
                <w14:ligatures w14:val="standardContextual"/>
              </w:rPr>
              <w:tab/>
            </w:r>
            <w:r w:rsidR="003A356D" w:rsidRPr="00851E54">
              <w:rPr>
                <w:rStyle w:val="Hyperlink"/>
                <w:noProof/>
              </w:rPr>
              <w:t>Date de recunoaștere a documentației</w:t>
            </w:r>
            <w:r w:rsidR="003A356D">
              <w:rPr>
                <w:noProof/>
                <w:webHidden/>
              </w:rPr>
              <w:tab/>
            </w:r>
            <w:r w:rsidR="003A356D">
              <w:rPr>
                <w:noProof/>
                <w:webHidden/>
              </w:rPr>
              <w:fldChar w:fldCharType="begin"/>
            </w:r>
            <w:r w:rsidR="003A356D">
              <w:rPr>
                <w:noProof/>
                <w:webHidden/>
              </w:rPr>
              <w:instrText xml:space="preserve"> PAGEREF _Toc213767305 \h </w:instrText>
            </w:r>
            <w:r w:rsidR="003A356D">
              <w:rPr>
                <w:noProof/>
                <w:webHidden/>
              </w:rPr>
            </w:r>
            <w:r w:rsidR="003A356D">
              <w:rPr>
                <w:noProof/>
                <w:webHidden/>
              </w:rPr>
              <w:fldChar w:fldCharType="separate"/>
            </w:r>
            <w:r w:rsidR="003A356D">
              <w:rPr>
                <w:noProof/>
                <w:webHidden/>
              </w:rPr>
              <w:t>3</w:t>
            </w:r>
            <w:r w:rsidR="003A356D">
              <w:rPr>
                <w:noProof/>
                <w:webHidden/>
              </w:rPr>
              <w:fldChar w:fldCharType="end"/>
            </w:r>
          </w:hyperlink>
        </w:p>
        <w:p w14:paraId="1825F55C" w14:textId="3D9B430B" w:rsidR="003A356D" w:rsidRDefault="000E4631">
          <w:pPr>
            <w:pStyle w:val="TOC1"/>
            <w:tabs>
              <w:tab w:val="left" w:pos="480"/>
              <w:tab w:val="right" w:leader="dot" w:pos="9014"/>
            </w:tabs>
            <w:rPr>
              <w:rFonts w:asciiTheme="minorHAnsi" w:eastAsiaTheme="minorEastAsia" w:hAnsiTheme="minorHAnsi" w:cstheme="minorBidi"/>
              <w:noProof/>
              <w:kern w:val="2"/>
              <w:sz w:val="24"/>
              <w:szCs w:val="24"/>
              <w:lang w:val="en-US" w:eastAsia="en-US"/>
              <w14:ligatures w14:val="standardContextual"/>
            </w:rPr>
          </w:pPr>
          <w:hyperlink w:anchor="_Toc213767306" w:history="1">
            <w:r w:rsidR="003A356D" w:rsidRPr="00851E54">
              <w:rPr>
                <w:rStyle w:val="Hyperlink"/>
                <w:noProof/>
              </w:rPr>
              <w:t>2.</w:t>
            </w:r>
            <w:r w:rsidR="003A356D">
              <w:rPr>
                <w:rFonts w:asciiTheme="minorHAnsi" w:eastAsiaTheme="minorEastAsia" w:hAnsiTheme="minorHAnsi" w:cstheme="minorBidi"/>
                <w:noProof/>
                <w:kern w:val="2"/>
                <w:sz w:val="24"/>
                <w:szCs w:val="24"/>
                <w:lang w:val="en-US" w:eastAsia="en-US"/>
                <w14:ligatures w14:val="standardContextual"/>
              </w:rPr>
              <w:tab/>
            </w:r>
            <w:r w:rsidR="003A356D" w:rsidRPr="00851E54">
              <w:rPr>
                <w:rStyle w:val="Hyperlink"/>
                <w:noProof/>
              </w:rPr>
              <w:t>Fundamentarea legală</w:t>
            </w:r>
            <w:r w:rsidR="003A356D">
              <w:rPr>
                <w:noProof/>
                <w:webHidden/>
              </w:rPr>
              <w:tab/>
            </w:r>
            <w:r w:rsidR="003A356D">
              <w:rPr>
                <w:noProof/>
                <w:webHidden/>
              </w:rPr>
              <w:fldChar w:fldCharType="begin"/>
            </w:r>
            <w:r w:rsidR="003A356D">
              <w:rPr>
                <w:noProof/>
                <w:webHidden/>
              </w:rPr>
              <w:instrText xml:space="preserve"> PAGEREF _Toc213767306 \h </w:instrText>
            </w:r>
            <w:r w:rsidR="003A356D">
              <w:rPr>
                <w:noProof/>
                <w:webHidden/>
              </w:rPr>
            </w:r>
            <w:r w:rsidR="003A356D">
              <w:rPr>
                <w:noProof/>
                <w:webHidden/>
              </w:rPr>
              <w:fldChar w:fldCharType="separate"/>
            </w:r>
            <w:r w:rsidR="003A356D">
              <w:rPr>
                <w:noProof/>
                <w:webHidden/>
              </w:rPr>
              <w:t>4</w:t>
            </w:r>
            <w:r w:rsidR="003A356D">
              <w:rPr>
                <w:noProof/>
                <w:webHidden/>
              </w:rPr>
              <w:fldChar w:fldCharType="end"/>
            </w:r>
          </w:hyperlink>
        </w:p>
        <w:p w14:paraId="034298E0" w14:textId="11BB0C27" w:rsidR="003A356D" w:rsidRDefault="000E4631">
          <w:pPr>
            <w:pStyle w:val="TOC1"/>
            <w:tabs>
              <w:tab w:val="left" w:pos="480"/>
              <w:tab w:val="right" w:leader="dot" w:pos="9014"/>
            </w:tabs>
            <w:rPr>
              <w:rFonts w:asciiTheme="minorHAnsi" w:eastAsiaTheme="minorEastAsia" w:hAnsiTheme="minorHAnsi" w:cstheme="minorBidi"/>
              <w:noProof/>
              <w:kern w:val="2"/>
              <w:sz w:val="24"/>
              <w:szCs w:val="24"/>
              <w:lang w:val="en-US" w:eastAsia="en-US"/>
              <w14:ligatures w14:val="standardContextual"/>
            </w:rPr>
          </w:pPr>
          <w:hyperlink w:anchor="_Toc213767307" w:history="1">
            <w:r w:rsidR="003A356D" w:rsidRPr="00851E54">
              <w:rPr>
                <w:rStyle w:val="Hyperlink"/>
                <w:noProof/>
                <w:lang w:val="en-US"/>
              </w:rPr>
              <w:t>3.</w:t>
            </w:r>
            <w:r w:rsidR="003A356D">
              <w:rPr>
                <w:rFonts w:asciiTheme="minorHAnsi" w:eastAsiaTheme="minorEastAsia" w:hAnsiTheme="minorHAnsi" w:cstheme="minorBidi"/>
                <w:noProof/>
                <w:kern w:val="2"/>
                <w:sz w:val="24"/>
                <w:szCs w:val="24"/>
                <w:lang w:val="en-US" w:eastAsia="en-US"/>
                <w14:ligatures w14:val="standardContextual"/>
              </w:rPr>
              <w:tab/>
            </w:r>
            <w:r w:rsidR="003A356D" w:rsidRPr="00851E54">
              <w:rPr>
                <w:rStyle w:val="Hyperlink"/>
                <w:noProof/>
              </w:rPr>
              <w:t xml:space="preserve">Corelare cu Strategia Integrată de Dezvoltare Urbană </w:t>
            </w:r>
            <w:r w:rsidR="003A356D" w:rsidRPr="00851E54">
              <w:rPr>
                <w:rStyle w:val="Hyperlink"/>
                <w:noProof/>
                <w:lang w:val="en-US"/>
              </w:rPr>
              <w:t>(SIDU)</w:t>
            </w:r>
            <w:r w:rsidR="003A356D">
              <w:rPr>
                <w:noProof/>
                <w:webHidden/>
              </w:rPr>
              <w:tab/>
            </w:r>
            <w:r w:rsidR="003A356D">
              <w:rPr>
                <w:noProof/>
                <w:webHidden/>
              </w:rPr>
              <w:fldChar w:fldCharType="begin"/>
            </w:r>
            <w:r w:rsidR="003A356D">
              <w:rPr>
                <w:noProof/>
                <w:webHidden/>
              </w:rPr>
              <w:instrText xml:space="preserve"> PAGEREF _Toc213767307 \h </w:instrText>
            </w:r>
            <w:r w:rsidR="003A356D">
              <w:rPr>
                <w:noProof/>
                <w:webHidden/>
              </w:rPr>
            </w:r>
            <w:r w:rsidR="003A356D">
              <w:rPr>
                <w:noProof/>
                <w:webHidden/>
              </w:rPr>
              <w:fldChar w:fldCharType="separate"/>
            </w:r>
            <w:r w:rsidR="003A356D">
              <w:rPr>
                <w:noProof/>
                <w:webHidden/>
              </w:rPr>
              <w:t>4</w:t>
            </w:r>
            <w:r w:rsidR="003A356D">
              <w:rPr>
                <w:noProof/>
                <w:webHidden/>
              </w:rPr>
              <w:fldChar w:fldCharType="end"/>
            </w:r>
          </w:hyperlink>
        </w:p>
        <w:p w14:paraId="2CEF83AC" w14:textId="28AF9CF4" w:rsidR="003A356D" w:rsidRDefault="000E4631">
          <w:pPr>
            <w:pStyle w:val="TOC1"/>
            <w:tabs>
              <w:tab w:val="left" w:pos="480"/>
              <w:tab w:val="right" w:leader="dot" w:pos="9014"/>
            </w:tabs>
            <w:rPr>
              <w:rFonts w:asciiTheme="minorHAnsi" w:eastAsiaTheme="minorEastAsia" w:hAnsiTheme="minorHAnsi" w:cstheme="minorBidi"/>
              <w:noProof/>
              <w:kern w:val="2"/>
              <w:sz w:val="24"/>
              <w:szCs w:val="24"/>
              <w:lang w:val="en-US" w:eastAsia="en-US"/>
              <w14:ligatures w14:val="standardContextual"/>
            </w:rPr>
          </w:pPr>
          <w:hyperlink w:anchor="_Toc213767308" w:history="1">
            <w:r w:rsidR="003A356D" w:rsidRPr="00851E54">
              <w:rPr>
                <w:rStyle w:val="Hyperlink"/>
                <w:rFonts w:ascii="Times New Roman" w:hAnsi="Times New Roman" w:cs="Times New Roman"/>
                <w:bCs/>
                <w:noProof/>
                <w:lang w:val="en-US"/>
              </w:rPr>
              <w:t>4.</w:t>
            </w:r>
            <w:r w:rsidR="003A356D">
              <w:rPr>
                <w:rFonts w:asciiTheme="minorHAnsi" w:eastAsiaTheme="minorEastAsia" w:hAnsiTheme="minorHAnsi" w:cstheme="minorBidi"/>
                <w:noProof/>
                <w:kern w:val="2"/>
                <w:sz w:val="24"/>
                <w:szCs w:val="24"/>
                <w:lang w:val="en-US" w:eastAsia="en-US"/>
                <w14:ligatures w14:val="standardContextual"/>
              </w:rPr>
              <w:tab/>
            </w:r>
            <w:r w:rsidR="003A356D" w:rsidRPr="00851E54">
              <w:rPr>
                <w:rStyle w:val="Hyperlink"/>
                <w:noProof/>
              </w:rPr>
              <w:t>Surse documentare principale</w:t>
            </w:r>
            <w:r w:rsidR="003A356D">
              <w:rPr>
                <w:noProof/>
                <w:webHidden/>
              </w:rPr>
              <w:tab/>
            </w:r>
            <w:r w:rsidR="003A356D">
              <w:rPr>
                <w:noProof/>
                <w:webHidden/>
              </w:rPr>
              <w:fldChar w:fldCharType="begin"/>
            </w:r>
            <w:r w:rsidR="003A356D">
              <w:rPr>
                <w:noProof/>
                <w:webHidden/>
              </w:rPr>
              <w:instrText xml:space="preserve"> PAGEREF _Toc213767308 \h </w:instrText>
            </w:r>
            <w:r w:rsidR="003A356D">
              <w:rPr>
                <w:noProof/>
                <w:webHidden/>
              </w:rPr>
            </w:r>
            <w:r w:rsidR="003A356D">
              <w:rPr>
                <w:noProof/>
                <w:webHidden/>
              </w:rPr>
              <w:fldChar w:fldCharType="separate"/>
            </w:r>
            <w:r w:rsidR="003A356D">
              <w:rPr>
                <w:noProof/>
                <w:webHidden/>
              </w:rPr>
              <w:t>5</w:t>
            </w:r>
            <w:r w:rsidR="003A356D">
              <w:rPr>
                <w:noProof/>
                <w:webHidden/>
              </w:rPr>
              <w:fldChar w:fldCharType="end"/>
            </w:r>
          </w:hyperlink>
        </w:p>
        <w:p w14:paraId="7B9B1D19" w14:textId="498F4FE3" w:rsidR="003A356D" w:rsidRDefault="000E4631">
          <w:pPr>
            <w:pStyle w:val="TOC1"/>
            <w:tabs>
              <w:tab w:val="left" w:pos="480"/>
              <w:tab w:val="right" w:leader="dot" w:pos="9014"/>
            </w:tabs>
            <w:rPr>
              <w:rFonts w:asciiTheme="minorHAnsi" w:eastAsiaTheme="minorEastAsia" w:hAnsiTheme="minorHAnsi" w:cstheme="minorBidi"/>
              <w:noProof/>
              <w:kern w:val="2"/>
              <w:sz w:val="24"/>
              <w:szCs w:val="24"/>
              <w:lang w:val="en-US" w:eastAsia="en-US"/>
              <w14:ligatures w14:val="standardContextual"/>
            </w:rPr>
          </w:pPr>
          <w:hyperlink w:anchor="_Toc213767309" w:history="1">
            <w:r w:rsidR="003A356D" w:rsidRPr="00851E54">
              <w:rPr>
                <w:rStyle w:val="Hyperlink"/>
                <w:noProof/>
              </w:rPr>
              <w:t>5.</w:t>
            </w:r>
            <w:r w:rsidR="003A356D">
              <w:rPr>
                <w:rFonts w:asciiTheme="minorHAnsi" w:eastAsiaTheme="minorEastAsia" w:hAnsiTheme="minorHAnsi" w:cstheme="minorBidi"/>
                <w:noProof/>
                <w:kern w:val="2"/>
                <w:sz w:val="24"/>
                <w:szCs w:val="24"/>
                <w:lang w:val="en-US" w:eastAsia="en-US"/>
                <w14:ligatures w14:val="standardContextual"/>
              </w:rPr>
              <w:tab/>
            </w:r>
            <w:r w:rsidR="003A356D" w:rsidRPr="00851E54">
              <w:rPr>
                <w:rStyle w:val="Hyperlink"/>
                <w:noProof/>
              </w:rPr>
              <w:t>Descrierea amplasamentului</w:t>
            </w:r>
            <w:r w:rsidR="003A356D">
              <w:rPr>
                <w:noProof/>
                <w:webHidden/>
              </w:rPr>
              <w:tab/>
            </w:r>
            <w:r w:rsidR="003A356D">
              <w:rPr>
                <w:noProof/>
                <w:webHidden/>
              </w:rPr>
              <w:fldChar w:fldCharType="begin"/>
            </w:r>
            <w:r w:rsidR="003A356D">
              <w:rPr>
                <w:noProof/>
                <w:webHidden/>
              </w:rPr>
              <w:instrText xml:space="preserve"> PAGEREF _Toc213767309 \h </w:instrText>
            </w:r>
            <w:r w:rsidR="003A356D">
              <w:rPr>
                <w:noProof/>
                <w:webHidden/>
              </w:rPr>
            </w:r>
            <w:r w:rsidR="003A356D">
              <w:rPr>
                <w:noProof/>
                <w:webHidden/>
              </w:rPr>
              <w:fldChar w:fldCharType="separate"/>
            </w:r>
            <w:r w:rsidR="003A356D">
              <w:rPr>
                <w:noProof/>
                <w:webHidden/>
              </w:rPr>
              <w:t>6</w:t>
            </w:r>
            <w:r w:rsidR="003A356D">
              <w:rPr>
                <w:noProof/>
                <w:webHidden/>
              </w:rPr>
              <w:fldChar w:fldCharType="end"/>
            </w:r>
          </w:hyperlink>
        </w:p>
        <w:p w14:paraId="08B84118" w14:textId="70AEA636" w:rsidR="003A356D" w:rsidRDefault="000E4631">
          <w:pPr>
            <w:pStyle w:val="TOC1"/>
            <w:tabs>
              <w:tab w:val="left" w:pos="480"/>
              <w:tab w:val="right" w:leader="dot" w:pos="9014"/>
            </w:tabs>
            <w:rPr>
              <w:rFonts w:asciiTheme="minorHAnsi" w:eastAsiaTheme="minorEastAsia" w:hAnsiTheme="minorHAnsi" w:cstheme="minorBidi"/>
              <w:noProof/>
              <w:kern w:val="2"/>
              <w:sz w:val="24"/>
              <w:szCs w:val="24"/>
              <w:lang w:val="en-US" w:eastAsia="en-US"/>
              <w14:ligatures w14:val="standardContextual"/>
            </w:rPr>
          </w:pPr>
          <w:hyperlink w:anchor="_Toc213767310" w:history="1">
            <w:r w:rsidR="003A356D" w:rsidRPr="00851E54">
              <w:rPr>
                <w:rStyle w:val="Hyperlink"/>
                <w:noProof/>
              </w:rPr>
              <w:t>6.</w:t>
            </w:r>
            <w:r w:rsidR="003A356D">
              <w:rPr>
                <w:rFonts w:asciiTheme="minorHAnsi" w:eastAsiaTheme="minorEastAsia" w:hAnsiTheme="minorHAnsi" w:cstheme="minorBidi"/>
                <w:noProof/>
                <w:kern w:val="2"/>
                <w:sz w:val="24"/>
                <w:szCs w:val="24"/>
                <w:lang w:val="en-US" w:eastAsia="en-US"/>
                <w14:ligatures w14:val="standardContextual"/>
              </w:rPr>
              <w:tab/>
            </w:r>
            <w:r w:rsidR="003A356D" w:rsidRPr="00851E54">
              <w:rPr>
                <w:rStyle w:val="Hyperlink"/>
                <w:noProof/>
              </w:rPr>
              <w:t>Situația existentă</w:t>
            </w:r>
            <w:r w:rsidR="003A356D">
              <w:rPr>
                <w:noProof/>
                <w:webHidden/>
              </w:rPr>
              <w:tab/>
            </w:r>
            <w:r w:rsidR="003A356D">
              <w:rPr>
                <w:noProof/>
                <w:webHidden/>
              </w:rPr>
              <w:fldChar w:fldCharType="begin"/>
            </w:r>
            <w:r w:rsidR="003A356D">
              <w:rPr>
                <w:noProof/>
                <w:webHidden/>
              </w:rPr>
              <w:instrText xml:space="preserve"> PAGEREF _Toc213767310 \h </w:instrText>
            </w:r>
            <w:r w:rsidR="003A356D">
              <w:rPr>
                <w:noProof/>
                <w:webHidden/>
              </w:rPr>
            </w:r>
            <w:r w:rsidR="003A356D">
              <w:rPr>
                <w:noProof/>
                <w:webHidden/>
              </w:rPr>
              <w:fldChar w:fldCharType="separate"/>
            </w:r>
            <w:r w:rsidR="003A356D">
              <w:rPr>
                <w:noProof/>
                <w:webHidden/>
              </w:rPr>
              <w:t>7</w:t>
            </w:r>
            <w:r w:rsidR="003A356D">
              <w:rPr>
                <w:noProof/>
                <w:webHidden/>
              </w:rPr>
              <w:fldChar w:fldCharType="end"/>
            </w:r>
          </w:hyperlink>
        </w:p>
        <w:p w14:paraId="1FA5F6AF" w14:textId="551C4FFC" w:rsidR="003A356D" w:rsidRDefault="000E4631">
          <w:pPr>
            <w:pStyle w:val="TOC1"/>
            <w:tabs>
              <w:tab w:val="left" w:pos="480"/>
              <w:tab w:val="right" w:leader="dot" w:pos="9014"/>
            </w:tabs>
            <w:rPr>
              <w:rFonts w:asciiTheme="minorHAnsi" w:eastAsiaTheme="minorEastAsia" w:hAnsiTheme="minorHAnsi" w:cstheme="minorBidi"/>
              <w:noProof/>
              <w:kern w:val="2"/>
              <w:sz w:val="24"/>
              <w:szCs w:val="24"/>
              <w:lang w:val="en-US" w:eastAsia="en-US"/>
              <w14:ligatures w14:val="standardContextual"/>
            </w:rPr>
          </w:pPr>
          <w:hyperlink w:anchor="_Toc213767311" w:history="1">
            <w:r w:rsidR="003A356D" w:rsidRPr="00851E54">
              <w:rPr>
                <w:rStyle w:val="Hyperlink"/>
                <w:noProof/>
              </w:rPr>
              <w:t>7.</w:t>
            </w:r>
            <w:r w:rsidR="003A356D">
              <w:rPr>
                <w:rFonts w:asciiTheme="minorHAnsi" w:eastAsiaTheme="minorEastAsia" w:hAnsiTheme="minorHAnsi" w:cstheme="minorBidi"/>
                <w:noProof/>
                <w:kern w:val="2"/>
                <w:sz w:val="24"/>
                <w:szCs w:val="24"/>
                <w:lang w:val="en-US" w:eastAsia="en-US"/>
                <w14:ligatures w14:val="standardContextual"/>
              </w:rPr>
              <w:tab/>
            </w:r>
            <w:r w:rsidR="003A356D" w:rsidRPr="00851E54">
              <w:rPr>
                <w:rStyle w:val="Hyperlink"/>
                <w:noProof/>
              </w:rPr>
              <w:t>Scopul și impactul investiției</w:t>
            </w:r>
            <w:r w:rsidR="003A356D">
              <w:rPr>
                <w:noProof/>
                <w:webHidden/>
              </w:rPr>
              <w:tab/>
            </w:r>
            <w:r w:rsidR="003A356D">
              <w:rPr>
                <w:noProof/>
                <w:webHidden/>
              </w:rPr>
              <w:fldChar w:fldCharType="begin"/>
            </w:r>
            <w:r w:rsidR="003A356D">
              <w:rPr>
                <w:noProof/>
                <w:webHidden/>
              </w:rPr>
              <w:instrText xml:space="preserve"> PAGEREF _Toc213767311 \h </w:instrText>
            </w:r>
            <w:r w:rsidR="003A356D">
              <w:rPr>
                <w:noProof/>
                <w:webHidden/>
              </w:rPr>
            </w:r>
            <w:r w:rsidR="003A356D">
              <w:rPr>
                <w:noProof/>
                <w:webHidden/>
              </w:rPr>
              <w:fldChar w:fldCharType="separate"/>
            </w:r>
            <w:r w:rsidR="003A356D">
              <w:rPr>
                <w:noProof/>
                <w:webHidden/>
              </w:rPr>
              <w:t>7</w:t>
            </w:r>
            <w:r w:rsidR="003A356D">
              <w:rPr>
                <w:noProof/>
                <w:webHidden/>
              </w:rPr>
              <w:fldChar w:fldCharType="end"/>
            </w:r>
          </w:hyperlink>
        </w:p>
        <w:p w14:paraId="3CF55D8F" w14:textId="2DA6D19E" w:rsidR="003A356D" w:rsidRDefault="000E4631">
          <w:pPr>
            <w:pStyle w:val="TOC1"/>
            <w:tabs>
              <w:tab w:val="left" w:pos="480"/>
              <w:tab w:val="right" w:leader="dot" w:pos="9014"/>
            </w:tabs>
            <w:rPr>
              <w:rFonts w:asciiTheme="minorHAnsi" w:eastAsiaTheme="minorEastAsia" w:hAnsiTheme="minorHAnsi" w:cstheme="minorBidi"/>
              <w:noProof/>
              <w:kern w:val="2"/>
              <w:sz w:val="24"/>
              <w:szCs w:val="24"/>
              <w:lang w:val="en-US" w:eastAsia="en-US"/>
              <w14:ligatures w14:val="standardContextual"/>
            </w:rPr>
          </w:pPr>
          <w:hyperlink w:anchor="_Toc213767312" w:history="1">
            <w:r w:rsidR="003A356D" w:rsidRPr="00851E54">
              <w:rPr>
                <w:rStyle w:val="Hyperlink"/>
                <w:noProof/>
              </w:rPr>
              <w:t>8.</w:t>
            </w:r>
            <w:r w:rsidR="003A356D">
              <w:rPr>
                <w:rFonts w:asciiTheme="minorHAnsi" w:eastAsiaTheme="minorEastAsia" w:hAnsiTheme="minorHAnsi" w:cstheme="minorBidi"/>
                <w:noProof/>
                <w:kern w:val="2"/>
                <w:sz w:val="24"/>
                <w:szCs w:val="24"/>
                <w:lang w:val="en-US" w:eastAsia="en-US"/>
                <w14:ligatures w14:val="standardContextual"/>
              </w:rPr>
              <w:tab/>
            </w:r>
            <w:r w:rsidR="003A356D" w:rsidRPr="00851E54">
              <w:rPr>
                <w:rStyle w:val="Hyperlink"/>
                <w:noProof/>
              </w:rPr>
              <w:t>Vulnerabilități și măsuri de reducere a riscurilor</w:t>
            </w:r>
            <w:r w:rsidR="003A356D">
              <w:rPr>
                <w:noProof/>
                <w:webHidden/>
              </w:rPr>
              <w:tab/>
            </w:r>
            <w:r w:rsidR="003A356D">
              <w:rPr>
                <w:noProof/>
                <w:webHidden/>
              </w:rPr>
              <w:fldChar w:fldCharType="begin"/>
            </w:r>
            <w:r w:rsidR="003A356D">
              <w:rPr>
                <w:noProof/>
                <w:webHidden/>
              </w:rPr>
              <w:instrText xml:space="preserve"> PAGEREF _Toc213767312 \h </w:instrText>
            </w:r>
            <w:r w:rsidR="003A356D">
              <w:rPr>
                <w:noProof/>
                <w:webHidden/>
              </w:rPr>
            </w:r>
            <w:r w:rsidR="003A356D">
              <w:rPr>
                <w:noProof/>
                <w:webHidden/>
              </w:rPr>
              <w:fldChar w:fldCharType="separate"/>
            </w:r>
            <w:r w:rsidR="003A356D">
              <w:rPr>
                <w:noProof/>
                <w:webHidden/>
              </w:rPr>
              <w:t>8</w:t>
            </w:r>
            <w:r w:rsidR="003A356D">
              <w:rPr>
                <w:noProof/>
                <w:webHidden/>
              </w:rPr>
              <w:fldChar w:fldCharType="end"/>
            </w:r>
          </w:hyperlink>
        </w:p>
        <w:p w14:paraId="2C130374" w14:textId="4F424125" w:rsidR="003A356D" w:rsidRDefault="000E4631">
          <w:pPr>
            <w:pStyle w:val="TOC1"/>
            <w:tabs>
              <w:tab w:val="left" w:pos="480"/>
              <w:tab w:val="right" w:leader="dot" w:pos="9014"/>
            </w:tabs>
            <w:rPr>
              <w:rFonts w:asciiTheme="minorHAnsi" w:eastAsiaTheme="minorEastAsia" w:hAnsiTheme="minorHAnsi" w:cstheme="minorBidi"/>
              <w:noProof/>
              <w:kern w:val="2"/>
              <w:sz w:val="24"/>
              <w:szCs w:val="24"/>
              <w:lang w:val="en-US" w:eastAsia="en-US"/>
              <w14:ligatures w14:val="standardContextual"/>
            </w:rPr>
          </w:pPr>
          <w:hyperlink w:anchor="_Toc213767313" w:history="1">
            <w:r w:rsidR="003A356D" w:rsidRPr="00851E54">
              <w:rPr>
                <w:rStyle w:val="Hyperlink"/>
                <w:noProof/>
              </w:rPr>
              <w:t>9.</w:t>
            </w:r>
            <w:r w:rsidR="003A356D">
              <w:rPr>
                <w:rFonts w:asciiTheme="minorHAnsi" w:eastAsiaTheme="minorEastAsia" w:hAnsiTheme="minorHAnsi" w:cstheme="minorBidi"/>
                <w:noProof/>
                <w:kern w:val="2"/>
                <w:sz w:val="24"/>
                <w:szCs w:val="24"/>
                <w:lang w:val="en-US" w:eastAsia="en-US"/>
                <w14:ligatures w14:val="standardContextual"/>
              </w:rPr>
              <w:tab/>
            </w:r>
            <w:r w:rsidR="003A356D" w:rsidRPr="00851E54">
              <w:rPr>
                <w:rStyle w:val="Hyperlink"/>
                <w:noProof/>
              </w:rPr>
              <w:t>Delimitarea zonei de regenerare urbană</w:t>
            </w:r>
            <w:r w:rsidR="003A356D">
              <w:rPr>
                <w:noProof/>
                <w:webHidden/>
              </w:rPr>
              <w:tab/>
            </w:r>
            <w:r w:rsidR="003A356D">
              <w:rPr>
                <w:noProof/>
                <w:webHidden/>
              </w:rPr>
              <w:fldChar w:fldCharType="begin"/>
            </w:r>
            <w:r w:rsidR="003A356D">
              <w:rPr>
                <w:noProof/>
                <w:webHidden/>
              </w:rPr>
              <w:instrText xml:space="preserve"> PAGEREF _Toc213767313 \h </w:instrText>
            </w:r>
            <w:r w:rsidR="003A356D">
              <w:rPr>
                <w:noProof/>
                <w:webHidden/>
              </w:rPr>
            </w:r>
            <w:r w:rsidR="003A356D">
              <w:rPr>
                <w:noProof/>
                <w:webHidden/>
              </w:rPr>
              <w:fldChar w:fldCharType="separate"/>
            </w:r>
            <w:r w:rsidR="003A356D">
              <w:rPr>
                <w:noProof/>
                <w:webHidden/>
              </w:rPr>
              <w:t>9</w:t>
            </w:r>
            <w:r w:rsidR="003A356D">
              <w:rPr>
                <w:noProof/>
                <w:webHidden/>
              </w:rPr>
              <w:fldChar w:fldCharType="end"/>
            </w:r>
          </w:hyperlink>
        </w:p>
        <w:p w14:paraId="70783E12" w14:textId="5380AAE4" w:rsidR="003A356D" w:rsidRDefault="000E4631">
          <w:pPr>
            <w:pStyle w:val="TOC1"/>
            <w:tabs>
              <w:tab w:val="left" w:pos="720"/>
              <w:tab w:val="right" w:leader="dot" w:pos="9014"/>
            </w:tabs>
            <w:rPr>
              <w:rFonts w:asciiTheme="minorHAnsi" w:eastAsiaTheme="minorEastAsia" w:hAnsiTheme="minorHAnsi" w:cstheme="minorBidi"/>
              <w:noProof/>
              <w:kern w:val="2"/>
              <w:sz w:val="24"/>
              <w:szCs w:val="24"/>
              <w:lang w:val="en-US" w:eastAsia="en-US"/>
              <w14:ligatures w14:val="standardContextual"/>
            </w:rPr>
          </w:pPr>
          <w:hyperlink w:anchor="_Toc213767314" w:history="1">
            <w:r w:rsidR="003A356D" w:rsidRPr="00851E54">
              <w:rPr>
                <w:rStyle w:val="Hyperlink"/>
                <w:noProof/>
              </w:rPr>
              <w:t>10.</w:t>
            </w:r>
            <w:r w:rsidR="003A356D">
              <w:rPr>
                <w:rFonts w:asciiTheme="minorHAnsi" w:eastAsiaTheme="minorEastAsia" w:hAnsiTheme="minorHAnsi" w:cstheme="minorBidi"/>
                <w:noProof/>
                <w:kern w:val="2"/>
                <w:sz w:val="24"/>
                <w:szCs w:val="24"/>
                <w:lang w:val="en-US" w:eastAsia="en-US"/>
                <w14:ligatures w14:val="standardContextual"/>
              </w:rPr>
              <w:tab/>
            </w:r>
            <w:r w:rsidR="003A356D" w:rsidRPr="00851E54">
              <w:rPr>
                <w:rStyle w:val="Hyperlink"/>
                <w:noProof/>
              </w:rPr>
              <w:t>Regim juridic al terenului</w:t>
            </w:r>
            <w:r w:rsidR="003A356D">
              <w:rPr>
                <w:noProof/>
                <w:webHidden/>
              </w:rPr>
              <w:tab/>
            </w:r>
            <w:r w:rsidR="003A356D">
              <w:rPr>
                <w:noProof/>
                <w:webHidden/>
              </w:rPr>
              <w:fldChar w:fldCharType="begin"/>
            </w:r>
            <w:r w:rsidR="003A356D">
              <w:rPr>
                <w:noProof/>
                <w:webHidden/>
              </w:rPr>
              <w:instrText xml:space="preserve"> PAGEREF _Toc213767314 \h </w:instrText>
            </w:r>
            <w:r w:rsidR="003A356D">
              <w:rPr>
                <w:noProof/>
                <w:webHidden/>
              </w:rPr>
            </w:r>
            <w:r w:rsidR="003A356D">
              <w:rPr>
                <w:noProof/>
                <w:webHidden/>
              </w:rPr>
              <w:fldChar w:fldCharType="separate"/>
            </w:r>
            <w:r w:rsidR="003A356D">
              <w:rPr>
                <w:noProof/>
                <w:webHidden/>
              </w:rPr>
              <w:t>9</w:t>
            </w:r>
            <w:r w:rsidR="003A356D">
              <w:rPr>
                <w:noProof/>
                <w:webHidden/>
              </w:rPr>
              <w:fldChar w:fldCharType="end"/>
            </w:r>
          </w:hyperlink>
        </w:p>
        <w:p w14:paraId="4FF23CF0" w14:textId="5B378A53" w:rsidR="003A356D" w:rsidRDefault="000E4631">
          <w:pPr>
            <w:pStyle w:val="TOC1"/>
            <w:tabs>
              <w:tab w:val="left" w:pos="720"/>
              <w:tab w:val="right" w:leader="dot" w:pos="9014"/>
            </w:tabs>
            <w:rPr>
              <w:rFonts w:asciiTheme="minorHAnsi" w:eastAsiaTheme="minorEastAsia" w:hAnsiTheme="minorHAnsi" w:cstheme="minorBidi"/>
              <w:noProof/>
              <w:kern w:val="2"/>
              <w:sz w:val="24"/>
              <w:szCs w:val="24"/>
              <w:lang w:val="en-US" w:eastAsia="en-US"/>
              <w14:ligatures w14:val="standardContextual"/>
            </w:rPr>
          </w:pPr>
          <w:hyperlink w:anchor="_Toc213767315" w:history="1">
            <w:r w:rsidR="003A356D" w:rsidRPr="00851E54">
              <w:rPr>
                <w:rStyle w:val="Hyperlink"/>
                <w:noProof/>
              </w:rPr>
              <w:t>11.</w:t>
            </w:r>
            <w:r w:rsidR="003A356D">
              <w:rPr>
                <w:rFonts w:asciiTheme="minorHAnsi" w:eastAsiaTheme="minorEastAsia" w:hAnsiTheme="minorHAnsi" w:cstheme="minorBidi"/>
                <w:noProof/>
                <w:kern w:val="2"/>
                <w:sz w:val="24"/>
                <w:szCs w:val="24"/>
                <w:lang w:val="en-US" w:eastAsia="en-US"/>
                <w14:ligatures w14:val="standardContextual"/>
              </w:rPr>
              <w:tab/>
            </w:r>
            <w:r w:rsidR="003A356D" w:rsidRPr="00851E54">
              <w:rPr>
                <w:rStyle w:val="Hyperlink"/>
                <w:noProof/>
              </w:rPr>
              <w:t>Concluzii</w:t>
            </w:r>
            <w:r w:rsidR="003A356D">
              <w:rPr>
                <w:noProof/>
                <w:webHidden/>
              </w:rPr>
              <w:tab/>
            </w:r>
            <w:r w:rsidR="003A356D">
              <w:rPr>
                <w:noProof/>
                <w:webHidden/>
              </w:rPr>
              <w:fldChar w:fldCharType="begin"/>
            </w:r>
            <w:r w:rsidR="003A356D">
              <w:rPr>
                <w:noProof/>
                <w:webHidden/>
              </w:rPr>
              <w:instrText xml:space="preserve"> PAGEREF _Toc213767315 \h </w:instrText>
            </w:r>
            <w:r w:rsidR="003A356D">
              <w:rPr>
                <w:noProof/>
                <w:webHidden/>
              </w:rPr>
            </w:r>
            <w:r w:rsidR="003A356D">
              <w:rPr>
                <w:noProof/>
                <w:webHidden/>
              </w:rPr>
              <w:fldChar w:fldCharType="separate"/>
            </w:r>
            <w:r w:rsidR="003A356D">
              <w:rPr>
                <w:noProof/>
                <w:webHidden/>
              </w:rPr>
              <w:t>10</w:t>
            </w:r>
            <w:r w:rsidR="003A356D">
              <w:rPr>
                <w:noProof/>
                <w:webHidden/>
              </w:rPr>
              <w:fldChar w:fldCharType="end"/>
            </w:r>
          </w:hyperlink>
        </w:p>
        <w:p w14:paraId="0FEA1C68" w14:textId="1B189B88" w:rsidR="00501671" w:rsidRDefault="00501671">
          <w:r>
            <w:rPr>
              <w:b/>
              <w:bCs/>
              <w:noProof/>
            </w:rPr>
            <w:fldChar w:fldCharType="end"/>
          </w:r>
        </w:p>
      </w:sdtContent>
    </w:sdt>
    <w:p w14:paraId="5FC46F0A" w14:textId="77777777" w:rsidR="00501671" w:rsidRDefault="00501671" w:rsidP="007B5C3A">
      <w:pPr>
        <w:spacing w:line="276" w:lineRule="auto"/>
      </w:pPr>
    </w:p>
    <w:p w14:paraId="63A60BCC" w14:textId="77777777" w:rsidR="00501671" w:rsidRDefault="00501671" w:rsidP="00501671">
      <w:pPr>
        <w:pStyle w:val="Heading1"/>
      </w:pPr>
    </w:p>
    <w:p w14:paraId="5ACEE85E" w14:textId="77777777" w:rsidR="00443431" w:rsidRDefault="00443431" w:rsidP="007B5C3A">
      <w:pPr>
        <w:spacing w:line="276" w:lineRule="auto"/>
      </w:pPr>
    </w:p>
    <w:p w14:paraId="3DACCE64" w14:textId="77777777" w:rsidR="00501671" w:rsidRDefault="00501671" w:rsidP="007B5C3A">
      <w:pPr>
        <w:spacing w:line="276" w:lineRule="auto"/>
      </w:pPr>
    </w:p>
    <w:p w14:paraId="47A0EBD6" w14:textId="77777777" w:rsidR="00501671" w:rsidRDefault="00501671" w:rsidP="007B5C3A">
      <w:pPr>
        <w:spacing w:line="276" w:lineRule="auto"/>
      </w:pPr>
    </w:p>
    <w:p w14:paraId="0786CCC7" w14:textId="77777777" w:rsidR="00501671" w:rsidRDefault="00501671" w:rsidP="007B5C3A">
      <w:pPr>
        <w:spacing w:line="276" w:lineRule="auto"/>
      </w:pPr>
    </w:p>
    <w:p w14:paraId="682392E3" w14:textId="77777777" w:rsidR="00501671" w:rsidRDefault="00501671" w:rsidP="007B5C3A">
      <w:pPr>
        <w:spacing w:line="276" w:lineRule="auto"/>
      </w:pPr>
    </w:p>
    <w:p w14:paraId="675D0C64" w14:textId="77777777" w:rsidR="00501671" w:rsidRDefault="00501671" w:rsidP="007B5C3A">
      <w:pPr>
        <w:spacing w:line="276" w:lineRule="auto"/>
      </w:pPr>
    </w:p>
    <w:p w14:paraId="661A738E" w14:textId="77777777" w:rsidR="00501671" w:rsidRDefault="00501671" w:rsidP="007B5C3A">
      <w:pPr>
        <w:spacing w:line="276" w:lineRule="auto"/>
      </w:pPr>
    </w:p>
    <w:p w14:paraId="099B06AA" w14:textId="77777777" w:rsidR="00501671" w:rsidRDefault="00501671" w:rsidP="007B5C3A">
      <w:pPr>
        <w:spacing w:line="276" w:lineRule="auto"/>
      </w:pPr>
    </w:p>
    <w:p w14:paraId="1C434D66" w14:textId="77777777" w:rsidR="00501671" w:rsidRDefault="00501671" w:rsidP="007B5C3A">
      <w:pPr>
        <w:spacing w:line="276" w:lineRule="auto"/>
      </w:pPr>
    </w:p>
    <w:p w14:paraId="740A3E89" w14:textId="77777777" w:rsidR="00501671" w:rsidRDefault="00501671" w:rsidP="007B5C3A">
      <w:pPr>
        <w:spacing w:line="276" w:lineRule="auto"/>
      </w:pPr>
    </w:p>
    <w:p w14:paraId="5B71FB46" w14:textId="77777777" w:rsidR="00501671" w:rsidRDefault="00501671" w:rsidP="007B5C3A">
      <w:pPr>
        <w:spacing w:line="276" w:lineRule="auto"/>
      </w:pPr>
    </w:p>
    <w:p w14:paraId="3ACC650F" w14:textId="77777777" w:rsidR="00501671" w:rsidRDefault="00501671" w:rsidP="007B5C3A">
      <w:pPr>
        <w:spacing w:line="276" w:lineRule="auto"/>
      </w:pPr>
    </w:p>
    <w:p w14:paraId="17E09B5F" w14:textId="77777777" w:rsidR="00501671" w:rsidRDefault="00501671" w:rsidP="007B5C3A">
      <w:pPr>
        <w:spacing w:line="276" w:lineRule="auto"/>
      </w:pPr>
    </w:p>
    <w:p w14:paraId="4EB53CA2" w14:textId="77777777" w:rsidR="00FC73C7" w:rsidRDefault="00FC73C7" w:rsidP="007B5C3A">
      <w:pPr>
        <w:spacing w:line="276" w:lineRule="auto"/>
      </w:pPr>
    </w:p>
    <w:p w14:paraId="19E3EE91" w14:textId="549049D2" w:rsidR="00443431" w:rsidRPr="00A0217B" w:rsidRDefault="00443431" w:rsidP="00501671">
      <w:pPr>
        <w:pStyle w:val="Heading1"/>
        <w:numPr>
          <w:ilvl w:val="0"/>
          <w:numId w:val="12"/>
        </w:numPr>
      </w:pPr>
      <w:bookmarkStart w:id="1" w:name="_Toc213767305"/>
      <w:r w:rsidRPr="00A0217B">
        <w:lastRenderedPageBreak/>
        <w:t>Date de recunoaștere a documentației</w:t>
      </w:r>
      <w:bookmarkEnd w:id="1"/>
      <w:r w:rsidRPr="00A0217B">
        <w:t xml:space="preserve"> </w:t>
      </w:r>
    </w:p>
    <w:p w14:paraId="5843F0BD" w14:textId="77777777" w:rsidR="008A12F8" w:rsidRDefault="008A12F8" w:rsidP="007B5C3A">
      <w:pPr>
        <w:spacing w:line="276"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Regenerarea urbană reprezintă un proces complex de transformare și revitalizare a unor zone din cadrul unităților administrativ-teritoriale. Scopul său principal este îmbunătățirea calității vieții locuitorilor, prin reabilitarea infrastructurii, modernizarea spațiilor publice, protejarea patrimoniului construit și stimularea dezvoltării economice durabile. Importanța regenerării urbane constă în capacitatea sa de a transforma locurile neglijate în spații vii și integrate în dinamica orașului, contribuind astfel la crearea unor comunități mai verzi, mai incluzive și mai sustenabile.</w:t>
      </w:r>
    </w:p>
    <w:p w14:paraId="4177681D" w14:textId="77777777" w:rsidR="008A12F8" w:rsidRDefault="008A12F8" w:rsidP="007B5C3A">
      <w:pPr>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Delimitarea zonelor de regenerare urbană se realizează pe baza limitelor cadastrale și poate include, atunci când este necesar, zonele învecinate care prezintă legături ecologice, peisagistice, funcționale sau de circulație, pentru a asigura o conectivitate adecvată între acestea. </w:t>
      </w:r>
    </w:p>
    <w:p w14:paraId="1CE1F821" w14:textId="77777777" w:rsidR="008A12F8" w:rsidRDefault="008A12F8" w:rsidP="007B5C3A">
      <w:pPr>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În situația în care planul urbanistic general (PUG) nu prevede în mod explicit zone destinate operațiunilor de regenerare urbană, sau atunci când sunt identificate alte zone ce pot fi incluse în astfel de procese- inclusiv zone urbane marginalizate menționate în strategiile de dezvoltare locală - delimitarea lor se va realiza pe baza unui studiu elaborat de specialiști atestați în domeniul urbanismului. </w:t>
      </w:r>
    </w:p>
    <w:p w14:paraId="23F8CA6E" w14:textId="77777777" w:rsidR="002F3E21" w:rsidRDefault="002F3E21" w:rsidP="007B5C3A">
      <w:pPr>
        <w:spacing w:line="276" w:lineRule="auto"/>
        <w:jc w:val="both"/>
        <w:rPr>
          <w:rFonts w:ascii="Times New Roman" w:hAnsi="Times New Roman" w:cs="Times New Roman"/>
          <w:sz w:val="24"/>
          <w:szCs w:val="24"/>
        </w:rPr>
      </w:pPr>
      <w:r w:rsidRPr="002F3E21">
        <w:rPr>
          <w:rFonts w:ascii="Times New Roman" w:hAnsi="Times New Roman" w:cs="Times New Roman"/>
          <w:sz w:val="24"/>
          <w:szCs w:val="24"/>
        </w:rPr>
        <w:t>Acest studiu propune o strategie detaliată pentru reconversia și reabilitarea clădirilor din cadrul fostului Ansamblu „Fabrica de Tutun” din Municipiul Sfântu Gheorghe, transformând acest spațiu industrial într-un pol urban multifuncțional, dedicat educației, culturii și recreerii. Intervenția urmărește revitalizarea patrimoniului construit prin reabilitarea și reintroducerea în circuitul urban a clădirilor existente, care vor găzdui funcțiuni diverse precum un centru educațional și științific interactiv, o clădire destinată activităților educative, o sală multifuncțională, spații culturale</w:t>
      </w:r>
      <w:r w:rsidR="00E3179E">
        <w:rPr>
          <w:rFonts w:ascii="Times New Roman" w:hAnsi="Times New Roman" w:cs="Times New Roman"/>
          <w:sz w:val="24"/>
          <w:szCs w:val="24"/>
        </w:rPr>
        <w:t xml:space="preserve"> și de tineret</w:t>
      </w:r>
      <w:r w:rsidRPr="002F3E21">
        <w:rPr>
          <w:rFonts w:ascii="Times New Roman" w:hAnsi="Times New Roman" w:cs="Times New Roman"/>
          <w:sz w:val="24"/>
          <w:szCs w:val="24"/>
        </w:rPr>
        <w:t>, dar și zone sportive și de agrement, cum ar fi un teren de minifotbal.</w:t>
      </w:r>
    </w:p>
    <w:p w14:paraId="1A7A9988" w14:textId="77777777" w:rsidR="002F3E21" w:rsidRDefault="002F3E21" w:rsidP="007B5C3A">
      <w:pPr>
        <w:spacing w:line="276" w:lineRule="auto"/>
        <w:jc w:val="both"/>
        <w:rPr>
          <w:rFonts w:ascii="Times New Roman" w:hAnsi="Times New Roman" w:cs="Times New Roman"/>
          <w:sz w:val="24"/>
          <w:szCs w:val="24"/>
        </w:rPr>
      </w:pPr>
      <w:r w:rsidRPr="002F3E21">
        <w:rPr>
          <w:rFonts w:ascii="Times New Roman" w:hAnsi="Times New Roman" w:cs="Times New Roman"/>
          <w:sz w:val="24"/>
          <w:szCs w:val="24"/>
        </w:rPr>
        <w:t>Prin reabilitarea infrastructurii existente și integrarea unor soluții sustenabile, proiectul contribuie la îmbunătățirea calității vieții urbane și la consolidarea identității comunitare a orașului. Totodată, prin valorificarea potențialului cultural și educațional al ansamblului, se urmărește atragerea tinerilor, a vizitatorilor și a investițiilor locale, generând un impact pozitiv asupra economiei locale și a coeziunii sociale.</w:t>
      </w:r>
    </w:p>
    <w:p w14:paraId="6C60B964" w14:textId="77777777" w:rsidR="002F3E21" w:rsidRPr="002F3E21" w:rsidRDefault="002F3E21" w:rsidP="007B5C3A">
      <w:pPr>
        <w:spacing w:line="276" w:lineRule="auto"/>
        <w:jc w:val="both"/>
        <w:rPr>
          <w:rFonts w:ascii="Times New Roman" w:hAnsi="Times New Roman" w:cs="Times New Roman"/>
          <w:sz w:val="24"/>
          <w:szCs w:val="24"/>
        </w:rPr>
      </w:pPr>
      <w:r w:rsidRPr="002F3E21">
        <w:rPr>
          <w:rFonts w:ascii="Times New Roman" w:hAnsi="Times New Roman" w:cs="Times New Roman"/>
          <w:sz w:val="24"/>
          <w:szCs w:val="24"/>
        </w:rPr>
        <w:t>Astfel, reconversia Ansamblului „Fabrica de Tutun” nu reprezintă doar o intervenție urbanistică, ci o investiție strategică în viitorul durabil al municipiului Sfântu Gheorghe, în concordanță cu principiile dezvoltării urbane contemporane și ale regenerării teritoriale responsabile.</w:t>
      </w:r>
    </w:p>
    <w:p w14:paraId="55B51A01" w14:textId="77777777" w:rsidR="008A12F8" w:rsidRPr="007B5C3A" w:rsidRDefault="008A12F8" w:rsidP="007B5C3A">
      <w:pPr>
        <w:spacing w:line="276" w:lineRule="auto"/>
        <w:rPr>
          <w:rFonts w:ascii="Times New Roman" w:hAnsi="Times New Roman" w:cs="Times New Roman"/>
          <w:b/>
          <w:sz w:val="24"/>
          <w:u w:val="single"/>
          <w:lang w:val="en-US"/>
        </w:rPr>
      </w:pPr>
      <w:r w:rsidRPr="007B5C3A">
        <w:rPr>
          <w:rFonts w:ascii="Times New Roman" w:hAnsi="Times New Roman" w:cs="Times New Roman"/>
          <w:b/>
          <w:sz w:val="24"/>
          <w:u w:val="single"/>
        </w:rPr>
        <w:t>Scopul documentației</w:t>
      </w:r>
      <w:r w:rsidRPr="007B5C3A">
        <w:rPr>
          <w:rFonts w:ascii="Times New Roman" w:hAnsi="Times New Roman" w:cs="Times New Roman"/>
          <w:b/>
          <w:sz w:val="24"/>
          <w:u w:val="single"/>
          <w:lang w:val="en-US"/>
        </w:rPr>
        <w:t xml:space="preserve">: </w:t>
      </w:r>
    </w:p>
    <w:p w14:paraId="1FB368C3" w14:textId="77777777" w:rsidR="002F3E21" w:rsidRPr="008A12F8" w:rsidRDefault="008A12F8" w:rsidP="007B5C3A">
      <w:pPr>
        <w:spacing w:line="276" w:lineRule="auto"/>
        <w:jc w:val="both"/>
        <w:rPr>
          <w:rFonts w:ascii="Times New Roman" w:hAnsi="Times New Roman" w:cs="Times New Roman"/>
          <w:sz w:val="24"/>
          <w:lang w:val="en-US"/>
        </w:rPr>
      </w:pPr>
      <w:r w:rsidRPr="008A12F8">
        <w:rPr>
          <w:rFonts w:ascii="Times New Roman" w:hAnsi="Times New Roman" w:cs="Times New Roman"/>
          <w:sz w:val="24"/>
          <w:lang w:val="en-US"/>
        </w:rPr>
        <w:t>Prezenta documenta</w:t>
      </w:r>
      <w:r w:rsidRPr="008A12F8">
        <w:rPr>
          <w:rFonts w:ascii="Times New Roman" w:hAnsi="Times New Roman" w:cs="Times New Roman"/>
          <w:sz w:val="24"/>
        </w:rPr>
        <w:t>ție are ca scop</w:t>
      </w:r>
      <w:r>
        <w:rPr>
          <w:rFonts w:ascii="Times New Roman" w:hAnsi="Times New Roman" w:cs="Times New Roman"/>
          <w:sz w:val="24"/>
        </w:rPr>
        <w:t xml:space="preserve"> identificarea, delimitarea și caracterizarea zonei de regenerare urbană aferente Ansamblului </w:t>
      </w:r>
      <w:r>
        <w:rPr>
          <w:rFonts w:ascii="Times New Roman" w:hAnsi="Times New Roman" w:cs="Times New Roman"/>
          <w:sz w:val="24"/>
          <w:lang w:val="en-US"/>
        </w:rPr>
        <w:t>“</w:t>
      </w:r>
      <w:r>
        <w:rPr>
          <w:rFonts w:ascii="Times New Roman" w:hAnsi="Times New Roman" w:cs="Times New Roman"/>
          <w:sz w:val="24"/>
        </w:rPr>
        <w:t>Fabrica de Tutun</w:t>
      </w:r>
      <w:r>
        <w:rPr>
          <w:rFonts w:ascii="Times New Roman" w:hAnsi="Times New Roman" w:cs="Times New Roman"/>
          <w:sz w:val="24"/>
          <w:lang w:val="en-US"/>
        </w:rPr>
        <w:t>” din Municipiul Sfântu Gheorghe, în vederea fundamentării ulterioare a intervențiilor urbanistice, economice și sociale destinate revitalizării zonei.</w:t>
      </w:r>
    </w:p>
    <w:p w14:paraId="40C6D6DC" w14:textId="24B3618C" w:rsidR="00443431" w:rsidRPr="00A0217B" w:rsidRDefault="00443431" w:rsidP="00501671">
      <w:pPr>
        <w:pStyle w:val="Heading1"/>
        <w:numPr>
          <w:ilvl w:val="0"/>
          <w:numId w:val="12"/>
        </w:numPr>
      </w:pPr>
      <w:bookmarkStart w:id="2" w:name="_Toc213767306"/>
      <w:r w:rsidRPr="00A0217B">
        <w:lastRenderedPageBreak/>
        <w:t>Fundamentarea legală</w:t>
      </w:r>
      <w:bookmarkEnd w:id="2"/>
    </w:p>
    <w:p w14:paraId="272D7D7B" w14:textId="77777777" w:rsidR="00443431" w:rsidRDefault="00443431" w:rsidP="007B5C3A">
      <w:pPr>
        <w:spacing w:line="276" w:lineRule="auto"/>
        <w:jc w:val="both"/>
        <w:rPr>
          <w:rFonts w:ascii="Times New Roman" w:hAnsi="Times New Roman" w:cs="Times New Roman"/>
          <w:sz w:val="24"/>
          <w:lang w:val="en-US"/>
        </w:rPr>
      </w:pPr>
      <w:r w:rsidRPr="00443431">
        <w:rPr>
          <w:rFonts w:ascii="Times New Roman" w:hAnsi="Times New Roman" w:cs="Times New Roman"/>
          <w:sz w:val="24"/>
        </w:rPr>
        <w:t xml:space="preserve">Conform </w:t>
      </w:r>
      <w:r>
        <w:rPr>
          <w:rFonts w:ascii="Times New Roman" w:hAnsi="Times New Roman" w:cs="Times New Roman"/>
          <w:sz w:val="24"/>
        </w:rPr>
        <w:t xml:space="preserve">Ordonanței de Urgență nr. 183/2022 (art. 4 alin. (3)), zonele neincluse inițial în Planul Urbanistic General (PUG) se delimitează prin studii de specialitate. Ținând cont că actualul PUG al municipiului Sfântu Gheorghe nu desemnează zonele de regenerare urbană, realizarea acestui studiu este necesară pentru respectarea dispozițiilor legale și pentru pregătirea </w:t>
      </w:r>
      <w:r w:rsidR="001D0128">
        <w:rPr>
          <w:rFonts w:ascii="Times New Roman" w:hAnsi="Times New Roman" w:cs="Times New Roman"/>
          <w:sz w:val="24"/>
        </w:rPr>
        <w:t xml:space="preserve">demersurilor de finanțare. În consecință, prezentul studiu răspunde cerințelor OUG 183/2022, fiind elaborat de specialiști autorizați pentru delimitarea zonei vizate de proiectul </w:t>
      </w:r>
      <w:r w:rsidR="001D0128" w:rsidRPr="001D0128">
        <w:rPr>
          <w:rFonts w:ascii="Times New Roman" w:hAnsi="Times New Roman" w:cs="Times New Roman"/>
          <w:sz w:val="24"/>
          <w:lang w:val="en-US"/>
        </w:rPr>
        <w:t>“</w:t>
      </w:r>
      <w:r w:rsidR="001D0128" w:rsidRPr="001D0128">
        <w:rPr>
          <w:rFonts w:ascii="Times New Roman" w:hAnsi="Times New Roman" w:cs="Times New Roman"/>
          <w:bCs/>
          <w:sz w:val="24"/>
          <w:szCs w:val="24"/>
        </w:rPr>
        <w:t>delimitare a zonei de regenerare urbană pentru Ansamblul „Fabrica de Tutun</w:t>
      </w:r>
      <w:r w:rsidR="001D0128" w:rsidRPr="001D0128">
        <w:rPr>
          <w:rFonts w:ascii="Times New Roman" w:hAnsi="Times New Roman" w:cs="Times New Roman"/>
          <w:sz w:val="24"/>
          <w:lang w:val="en-US"/>
        </w:rPr>
        <w:t>”.</w:t>
      </w:r>
      <w:r w:rsidR="001D0128">
        <w:rPr>
          <w:rFonts w:ascii="Times New Roman" w:hAnsi="Times New Roman" w:cs="Times New Roman"/>
          <w:sz w:val="24"/>
          <w:lang w:val="en-US"/>
        </w:rPr>
        <w:t xml:space="preserve"> </w:t>
      </w:r>
    </w:p>
    <w:p w14:paraId="17339D12" w14:textId="77777777" w:rsidR="001D0128" w:rsidRDefault="001D0128" w:rsidP="007B5C3A">
      <w:pPr>
        <w:spacing w:line="276" w:lineRule="auto"/>
        <w:rPr>
          <w:rFonts w:ascii="Times New Roman" w:hAnsi="Times New Roman" w:cs="Times New Roman"/>
          <w:sz w:val="24"/>
          <w:szCs w:val="24"/>
        </w:rPr>
      </w:pPr>
      <w:r>
        <w:rPr>
          <w:rFonts w:ascii="Times New Roman" w:hAnsi="Times New Roman" w:cs="Times New Roman"/>
          <w:sz w:val="24"/>
          <w:szCs w:val="24"/>
        </w:rPr>
        <w:t>Implementarea acestui proiect se baze</w:t>
      </w:r>
      <w:r w:rsidR="00E3179E">
        <w:rPr>
          <w:rFonts w:ascii="Times New Roman" w:hAnsi="Times New Roman" w:cs="Times New Roman"/>
          <w:sz w:val="24"/>
          <w:szCs w:val="24"/>
        </w:rPr>
        <w:t>ază pe un cadru legal bine defin</w:t>
      </w:r>
      <w:r>
        <w:rPr>
          <w:rFonts w:ascii="Times New Roman" w:hAnsi="Times New Roman" w:cs="Times New Roman"/>
          <w:sz w:val="24"/>
          <w:szCs w:val="24"/>
        </w:rPr>
        <w:t>it, care include:</w:t>
      </w:r>
    </w:p>
    <w:p w14:paraId="321D76A9" w14:textId="77777777" w:rsidR="001D0128" w:rsidRPr="001D0128" w:rsidRDefault="001D0128" w:rsidP="007B5C3A">
      <w:pPr>
        <w:pStyle w:val="ListParagraph"/>
        <w:numPr>
          <w:ilvl w:val="0"/>
          <w:numId w:val="2"/>
        </w:numPr>
        <w:spacing w:after="0" w:line="276" w:lineRule="auto"/>
        <w:jc w:val="both"/>
        <w:rPr>
          <w:rFonts w:ascii="Times New Roman" w:hAnsi="Times New Roman" w:cs="Times New Roman"/>
          <w:color w:val="000000"/>
          <w:sz w:val="24"/>
          <w:szCs w:val="24"/>
        </w:rPr>
      </w:pPr>
      <w:r w:rsidRPr="001D0128">
        <w:rPr>
          <w:rFonts w:ascii="Times New Roman" w:hAnsi="Times New Roman" w:cs="Times New Roman"/>
          <w:b/>
          <w:bCs/>
          <w:color w:val="000000"/>
          <w:sz w:val="24"/>
          <w:szCs w:val="24"/>
        </w:rPr>
        <w:t>Legea nr. 350/2001 privind amenajarea teritoriului și urbanismului</w:t>
      </w:r>
      <w:r w:rsidRPr="001D0128">
        <w:rPr>
          <w:rFonts w:ascii="Times New Roman" w:hAnsi="Times New Roman" w:cs="Times New Roman"/>
          <w:color w:val="000000"/>
          <w:sz w:val="24"/>
          <w:szCs w:val="24"/>
        </w:rPr>
        <w:t>; cu modificările și completările ulterioare;</w:t>
      </w:r>
    </w:p>
    <w:p w14:paraId="2F5DF0EF" w14:textId="77777777" w:rsidR="001D0128" w:rsidRPr="001D0128" w:rsidRDefault="001D0128" w:rsidP="007B5C3A">
      <w:pPr>
        <w:pStyle w:val="ListParagraph"/>
        <w:numPr>
          <w:ilvl w:val="0"/>
          <w:numId w:val="2"/>
        </w:numPr>
        <w:spacing w:after="0" w:line="276" w:lineRule="auto"/>
        <w:jc w:val="both"/>
        <w:rPr>
          <w:rFonts w:ascii="Times New Roman" w:hAnsi="Times New Roman" w:cs="Times New Roman"/>
          <w:color w:val="000000"/>
          <w:sz w:val="24"/>
          <w:szCs w:val="24"/>
        </w:rPr>
      </w:pPr>
      <w:r w:rsidRPr="001D0128">
        <w:rPr>
          <w:rFonts w:ascii="Times New Roman" w:hAnsi="Times New Roman" w:cs="Times New Roman"/>
          <w:b/>
          <w:bCs/>
          <w:color w:val="000000"/>
          <w:sz w:val="24"/>
          <w:szCs w:val="24"/>
        </w:rPr>
        <w:t xml:space="preserve">Legea nr. 422/2001 privind protejarea monumentelor istorice, </w:t>
      </w:r>
      <w:r w:rsidRPr="001D0128">
        <w:rPr>
          <w:rFonts w:ascii="Times New Roman" w:hAnsi="Times New Roman" w:cs="Times New Roman"/>
          <w:color w:val="000000"/>
          <w:sz w:val="24"/>
          <w:szCs w:val="24"/>
        </w:rPr>
        <w:t xml:space="preserve">cu modificările și completările ulterioare; </w:t>
      </w:r>
    </w:p>
    <w:p w14:paraId="41F0DBDD" w14:textId="77777777" w:rsidR="001D0128" w:rsidRPr="001D0128" w:rsidRDefault="001D0128" w:rsidP="007B5C3A">
      <w:pPr>
        <w:pStyle w:val="ListParagraph"/>
        <w:numPr>
          <w:ilvl w:val="0"/>
          <w:numId w:val="2"/>
        </w:numPr>
        <w:spacing w:after="0" w:line="276" w:lineRule="auto"/>
        <w:jc w:val="both"/>
        <w:rPr>
          <w:rFonts w:ascii="Times New Roman" w:hAnsi="Times New Roman" w:cs="Times New Roman"/>
          <w:color w:val="000000"/>
          <w:sz w:val="24"/>
          <w:szCs w:val="24"/>
        </w:rPr>
      </w:pPr>
      <w:r w:rsidRPr="001D0128">
        <w:rPr>
          <w:rFonts w:ascii="Times New Roman" w:hAnsi="Times New Roman" w:cs="Times New Roman"/>
          <w:b/>
          <w:bCs/>
          <w:color w:val="000000"/>
          <w:sz w:val="24"/>
          <w:szCs w:val="24"/>
        </w:rPr>
        <w:t>Ordinul MDRAP nr. 233/2016</w:t>
      </w:r>
      <w:r w:rsidRPr="001D0128">
        <w:rPr>
          <w:rFonts w:ascii="Times New Roman" w:hAnsi="Times New Roman" w:cs="Times New Roman"/>
          <w:color w:val="000000"/>
          <w:sz w:val="24"/>
          <w:szCs w:val="24"/>
        </w:rPr>
        <w:t>-</w:t>
      </w:r>
      <w:r w:rsidRPr="003F5C18">
        <w:t xml:space="preserve"> </w:t>
      </w:r>
      <w:r w:rsidRPr="001D0128">
        <w:rPr>
          <w:rFonts w:ascii="Times New Roman" w:hAnsi="Times New Roman" w:cs="Times New Roman"/>
          <w:color w:val="000000"/>
          <w:sz w:val="24"/>
          <w:szCs w:val="24"/>
        </w:rPr>
        <w:t>pentru aprobarea Normelor metodologice de aplicare a Legii nr. 350/2001 privind amenajarea teritoriului şi urbanismul şi de elaborare şi actualizare a documentaţiilor de urbanism,  cu modificările și completările ulterioare;</w:t>
      </w:r>
    </w:p>
    <w:p w14:paraId="502F7B5C" w14:textId="77777777" w:rsidR="001D0128" w:rsidRPr="001D0128" w:rsidRDefault="001D0128" w:rsidP="007B5C3A">
      <w:pPr>
        <w:pStyle w:val="ListParagraph"/>
        <w:numPr>
          <w:ilvl w:val="0"/>
          <w:numId w:val="2"/>
        </w:numPr>
        <w:spacing w:after="0" w:line="276" w:lineRule="auto"/>
        <w:jc w:val="both"/>
        <w:rPr>
          <w:rFonts w:ascii="Times New Roman" w:hAnsi="Times New Roman" w:cs="Times New Roman"/>
          <w:color w:val="000000"/>
          <w:sz w:val="24"/>
          <w:szCs w:val="24"/>
        </w:rPr>
      </w:pPr>
      <w:r w:rsidRPr="001D0128">
        <w:rPr>
          <w:rFonts w:ascii="Times New Roman" w:hAnsi="Times New Roman" w:cs="Times New Roman"/>
          <w:b/>
          <w:bCs/>
          <w:color w:val="000000"/>
          <w:sz w:val="24"/>
          <w:szCs w:val="24"/>
        </w:rPr>
        <w:t>Legea nr. 292/2018 privind evaluarea impactului anumitor proiecte publice şi private asupra mediului;</w:t>
      </w:r>
      <w:r w:rsidRPr="001D0128">
        <w:rPr>
          <w:rFonts w:ascii="Times New Roman" w:hAnsi="Times New Roman" w:cs="Times New Roman"/>
          <w:color w:val="000000"/>
          <w:sz w:val="24"/>
          <w:szCs w:val="24"/>
        </w:rPr>
        <w:t xml:space="preserve">. </w:t>
      </w:r>
    </w:p>
    <w:p w14:paraId="489C5C9A" w14:textId="77777777" w:rsidR="001D0128" w:rsidRPr="001D0128" w:rsidRDefault="001D0128" w:rsidP="007B5C3A">
      <w:pPr>
        <w:pStyle w:val="ListParagraph"/>
        <w:numPr>
          <w:ilvl w:val="0"/>
          <w:numId w:val="2"/>
        </w:numPr>
        <w:spacing w:after="0" w:line="276" w:lineRule="auto"/>
        <w:jc w:val="both"/>
        <w:rPr>
          <w:rFonts w:ascii="Times New Roman" w:hAnsi="Times New Roman" w:cs="Times New Roman"/>
          <w:color w:val="000000"/>
          <w:sz w:val="24"/>
          <w:szCs w:val="24"/>
        </w:rPr>
      </w:pPr>
      <w:r w:rsidRPr="001D0128">
        <w:rPr>
          <w:rFonts w:ascii="Times New Roman" w:hAnsi="Times New Roman" w:cs="Times New Roman"/>
          <w:b/>
          <w:bCs/>
          <w:color w:val="000000"/>
          <w:sz w:val="24"/>
          <w:szCs w:val="24"/>
        </w:rPr>
        <w:t>Legea nr. 50/1991 privind autorizarea executării lucrărilor de construcții;</w:t>
      </w:r>
      <w:r w:rsidRPr="001D0128">
        <w:rPr>
          <w:rFonts w:ascii="Times New Roman" w:hAnsi="Times New Roman" w:cs="Times New Roman"/>
          <w:color w:val="000000"/>
          <w:sz w:val="24"/>
          <w:szCs w:val="24"/>
        </w:rPr>
        <w:t xml:space="preserve"> </w:t>
      </w:r>
    </w:p>
    <w:p w14:paraId="3199542A" w14:textId="77777777" w:rsidR="001D0128" w:rsidRPr="001D0128" w:rsidRDefault="001D0128" w:rsidP="007B5C3A">
      <w:pPr>
        <w:pStyle w:val="ListParagraph"/>
        <w:numPr>
          <w:ilvl w:val="0"/>
          <w:numId w:val="2"/>
        </w:numPr>
        <w:spacing w:after="0" w:line="276" w:lineRule="auto"/>
        <w:jc w:val="both"/>
        <w:rPr>
          <w:rFonts w:ascii="Times New Roman" w:hAnsi="Times New Roman" w:cs="Times New Roman"/>
          <w:color w:val="000000"/>
          <w:sz w:val="24"/>
          <w:szCs w:val="24"/>
        </w:rPr>
      </w:pPr>
      <w:r w:rsidRPr="001D0128">
        <w:rPr>
          <w:rFonts w:ascii="Times New Roman" w:hAnsi="Times New Roman" w:cs="Times New Roman"/>
          <w:b/>
          <w:bCs/>
          <w:color w:val="000000"/>
          <w:sz w:val="24"/>
          <w:szCs w:val="24"/>
        </w:rPr>
        <w:t>Ordonanța de Urgență nr. 57/2019 privind Codul administrativ</w:t>
      </w:r>
      <w:r w:rsidRPr="001D0128">
        <w:rPr>
          <w:rFonts w:ascii="Times New Roman" w:hAnsi="Times New Roman" w:cs="Times New Roman"/>
          <w:color w:val="000000"/>
          <w:sz w:val="24"/>
          <w:szCs w:val="24"/>
        </w:rPr>
        <w:t>- prevederi care reglementează aspectele administrative legate de patrimoniul public;</w:t>
      </w:r>
    </w:p>
    <w:p w14:paraId="623EAF64" w14:textId="77777777" w:rsidR="001D0128" w:rsidRPr="001D0128" w:rsidRDefault="001D0128" w:rsidP="007B5C3A">
      <w:pPr>
        <w:pStyle w:val="ListParagraph"/>
        <w:numPr>
          <w:ilvl w:val="0"/>
          <w:numId w:val="2"/>
        </w:numPr>
        <w:spacing w:after="0" w:line="276" w:lineRule="auto"/>
        <w:jc w:val="both"/>
        <w:rPr>
          <w:rFonts w:ascii="Times New Roman" w:hAnsi="Times New Roman" w:cs="Times New Roman"/>
          <w:color w:val="000000"/>
          <w:sz w:val="24"/>
          <w:szCs w:val="24"/>
        </w:rPr>
      </w:pPr>
      <w:r w:rsidRPr="001D0128">
        <w:rPr>
          <w:rFonts w:ascii="Times New Roman" w:hAnsi="Times New Roman" w:cs="Times New Roman"/>
          <w:b/>
          <w:bCs/>
          <w:color w:val="000000"/>
          <w:sz w:val="24"/>
          <w:szCs w:val="24"/>
        </w:rPr>
        <w:t xml:space="preserve">Strategia națională pentru dezvoltarea durabilă a României 2030, </w:t>
      </w:r>
      <w:r w:rsidRPr="001D0128">
        <w:rPr>
          <w:rFonts w:ascii="Times New Roman" w:hAnsi="Times New Roman" w:cs="Times New Roman"/>
          <w:bCs/>
          <w:color w:val="000000"/>
          <w:sz w:val="24"/>
          <w:szCs w:val="24"/>
        </w:rPr>
        <w:t>adoptată prin H.G. nr. 877/2018.</w:t>
      </w:r>
      <w:r w:rsidRPr="001D0128">
        <w:rPr>
          <w:rFonts w:ascii="Times New Roman" w:hAnsi="Times New Roman" w:cs="Times New Roman"/>
          <w:b/>
          <w:bCs/>
          <w:color w:val="000000"/>
          <w:sz w:val="24"/>
          <w:szCs w:val="24"/>
        </w:rPr>
        <w:t xml:space="preserve"> </w:t>
      </w:r>
    </w:p>
    <w:p w14:paraId="19DB6AE5" w14:textId="77777777" w:rsidR="001D0128" w:rsidRPr="001D0128" w:rsidRDefault="001D0128" w:rsidP="007B5C3A">
      <w:pPr>
        <w:pStyle w:val="ListParagraph"/>
        <w:numPr>
          <w:ilvl w:val="0"/>
          <w:numId w:val="2"/>
        </w:numPr>
        <w:spacing w:after="0" w:line="276" w:lineRule="auto"/>
        <w:jc w:val="both"/>
        <w:rPr>
          <w:rFonts w:ascii="Times New Roman" w:hAnsi="Times New Roman" w:cs="Times New Roman"/>
          <w:color w:val="000000"/>
          <w:sz w:val="24"/>
          <w:szCs w:val="24"/>
        </w:rPr>
      </w:pPr>
      <w:r w:rsidRPr="001D0128">
        <w:rPr>
          <w:rFonts w:ascii="Times New Roman" w:hAnsi="Times New Roman" w:cs="Times New Roman"/>
          <w:b/>
          <w:bCs/>
          <w:color w:val="000000"/>
          <w:sz w:val="24"/>
          <w:szCs w:val="24"/>
        </w:rPr>
        <w:t>Ordonanța de Urgență nr.</w:t>
      </w:r>
      <w:r w:rsidRPr="001D0128">
        <w:rPr>
          <w:rFonts w:ascii="Times New Roman" w:hAnsi="Times New Roman" w:cs="Times New Roman"/>
          <w:color w:val="000000"/>
          <w:sz w:val="24"/>
          <w:szCs w:val="24"/>
        </w:rPr>
        <w:t xml:space="preserve"> </w:t>
      </w:r>
      <w:r w:rsidRPr="001D0128">
        <w:rPr>
          <w:rFonts w:ascii="Times New Roman" w:hAnsi="Times New Roman" w:cs="Times New Roman"/>
          <w:b/>
          <w:bCs/>
          <w:color w:val="000000"/>
          <w:sz w:val="24"/>
          <w:szCs w:val="24"/>
        </w:rPr>
        <w:t>183 din 28 decembrie 2022</w:t>
      </w:r>
      <w:r w:rsidRPr="001D0128">
        <w:rPr>
          <w:rFonts w:ascii="Times New Roman" w:hAnsi="Times New Roman" w:cs="Times New Roman"/>
          <w:color w:val="000000"/>
          <w:sz w:val="24"/>
          <w:szCs w:val="24"/>
        </w:rPr>
        <w:t xml:space="preserve">- privind stabilirea unor măsuri pentru finanțarea unor proiecte de regenerare urbană; </w:t>
      </w:r>
    </w:p>
    <w:p w14:paraId="11A08552" w14:textId="77777777" w:rsidR="001D0128" w:rsidRPr="00D91410" w:rsidRDefault="001D0128" w:rsidP="007B5C3A">
      <w:pPr>
        <w:pStyle w:val="ListParagraph"/>
        <w:numPr>
          <w:ilvl w:val="0"/>
          <w:numId w:val="2"/>
        </w:numPr>
        <w:spacing w:after="0" w:line="276" w:lineRule="auto"/>
        <w:jc w:val="both"/>
        <w:rPr>
          <w:rFonts w:ascii="Times New Roman" w:hAnsi="Times New Roman" w:cs="Times New Roman"/>
          <w:color w:val="000000"/>
          <w:sz w:val="24"/>
          <w:szCs w:val="24"/>
        </w:rPr>
      </w:pPr>
      <w:r w:rsidRPr="001D0128">
        <w:rPr>
          <w:rFonts w:ascii="Times New Roman" w:hAnsi="Times New Roman" w:cs="Times New Roman"/>
          <w:b/>
          <w:bCs/>
          <w:color w:val="000000"/>
          <w:sz w:val="24"/>
          <w:szCs w:val="24"/>
        </w:rPr>
        <w:t>Strategia integrată de dezvoltare urbană Sepsi 2030 “Gödri Ferenc”</w:t>
      </w:r>
      <w:r w:rsidRPr="001D0128">
        <w:rPr>
          <w:rFonts w:ascii="Times New Roman" w:hAnsi="Times New Roman" w:cs="Times New Roman"/>
          <w:color w:val="000000"/>
          <w:sz w:val="24"/>
          <w:szCs w:val="24"/>
        </w:rPr>
        <w:t xml:space="preserve"> aprobată prin HCL nr. 384/2023 cu modificările și completările ulterioare (HCL 473/2024)</w:t>
      </w:r>
    </w:p>
    <w:p w14:paraId="5627621F" w14:textId="77777777" w:rsidR="001D0128" w:rsidRPr="001D0128" w:rsidRDefault="001D0128" w:rsidP="007B5C3A">
      <w:pPr>
        <w:spacing w:line="276" w:lineRule="auto"/>
        <w:jc w:val="both"/>
        <w:rPr>
          <w:rFonts w:ascii="Times New Roman" w:hAnsi="Times New Roman" w:cs="Times New Roman"/>
          <w:sz w:val="24"/>
          <w:lang w:val="en-US"/>
        </w:rPr>
      </w:pPr>
    </w:p>
    <w:p w14:paraId="3FEC161B" w14:textId="552E1567" w:rsidR="00443431" w:rsidRPr="00A0217B" w:rsidRDefault="00443431" w:rsidP="00501671">
      <w:pPr>
        <w:pStyle w:val="Heading1"/>
        <w:numPr>
          <w:ilvl w:val="0"/>
          <w:numId w:val="12"/>
        </w:numPr>
        <w:rPr>
          <w:lang w:val="en-US"/>
        </w:rPr>
      </w:pPr>
      <w:bookmarkStart w:id="3" w:name="_Toc213767307"/>
      <w:r w:rsidRPr="00A0217B">
        <w:t xml:space="preserve">Corelare cu Strategia Integrată de Dezvoltare Urbană </w:t>
      </w:r>
      <w:r w:rsidRPr="00A0217B">
        <w:rPr>
          <w:lang w:val="en-US"/>
        </w:rPr>
        <w:t>(SIDU)</w:t>
      </w:r>
      <w:bookmarkEnd w:id="3"/>
    </w:p>
    <w:p w14:paraId="5F18D14A" w14:textId="77777777" w:rsidR="00196ECF" w:rsidRDefault="00196ECF" w:rsidP="007B5C3A">
      <w:pPr>
        <w:spacing w:line="276" w:lineRule="auto"/>
        <w:jc w:val="both"/>
        <w:rPr>
          <w:rFonts w:ascii="Times New Roman" w:hAnsi="Times New Roman" w:cs="Times New Roman"/>
          <w:sz w:val="24"/>
          <w:szCs w:val="24"/>
        </w:rPr>
      </w:pPr>
      <w:r w:rsidRPr="002C6B65">
        <w:rPr>
          <w:rFonts w:ascii="Times New Roman" w:hAnsi="Times New Roman" w:cs="Times New Roman"/>
          <w:sz w:val="24"/>
          <w:szCs w:val="24"/>
        </w:rPr>
        <w:t xml:space="preserve">Proiectul de reconversie a fostei „Fabrici de Tutun”, prin crearea Centrului „Țigaretei”, se aliniază în mod direct obiectivelor și direcțiilor de acțiune prevăzute în Strategia Integrată de Dezvoltare Urbană </w:t>
      </w:r>
      <w:r w:rsidR="00E3179E" w:rsidRPr="00E3179E">
        <w:rPr>
          <w:rFonts w:ascii="Times New Roman" w:hAnsi="Times New Roman" w:cs="Times New Roman"/>
          <w:bCs/>
          <w:color w:val="000000"/>
          <w:sz w:val="24"/>
          <w:szCs w:val="24"/>
        </w:rPr>
        <w:t>Sepsi 2030 “Gödri Ferenc”</w:t>
      </w:r>
      <w:r w:rsidR="00E3179E" w:rsidRPr="001D0128">
        <w:rPr>
          <w:rFonts w:ascii="Times New Roman" w:hAnsi="Times New Roman" w:cs="Times New Roman"/>
          <w:color w:val="000000"/>
          <w:sz w:val="24"/>
          <w:szCs w:val="24"/>
        </w:rPr>
        <w:t xml:space="preserve"> </w:t>
      </w:r>
      <w:r w:rsidRPr="002C6B65">
        <w:rPr>
          <w:rFonts w:ascii="Times New Roman" w:hAnsi="Times New Roman" w:cs="Times New Roman"/>
          <w:sz w:val="24"/>
          <w:szCs w:val="24"/>
        </w:rPr>
        <w:t>a Municipiului Sfântu Gheorghe. Inițiativa reprezintă un pas esențial în procesul de regenerare urbană și revalorizare a patrimoniului industrial, contribuind la consolidarea identității urbane și la diversificarea funcțiunilor orașului.</w:t>
      </w:r>
    </w:p>
    <w:p w14:paraId="5621E8A9" w14:textId="77777777" w:rsidR="002C6B65" w:rsidRDefault="002C6B65" w:rsidP="007B5C3A">
      <w:pPr>
        <w:spacing w:line="276" w:lineRule="auto"/>
        <w:jc w:val="both"/>
        <w:rPr>
          <w:rFonts w:ascii="Times New Roman" w:hAnsi="Times New Roman" w:cs="Times New Roman"/>
          <w:sz w:val="24"/>
          <w:szCs w:val="24"/>
        </w:rPr>
      </w:pPr>
      <w:r w:rsidRPr="002C6B65">
        <w:rPr>
          <w:rFonts w:ascii="Times New Roman" w:hAnsi="Times New Roman" w:cs="Times New Roman"/>
          <w:sz w:val="24"/>
          <w:szCs w:val="24"/>
        </w:rPr>
        <w:t>Centrul „Țigaretei” este conceput ca un spațiu multifuncțional, comunitar și inovator, care îmbină dimensiunea culturală, educațională și economică. Prin reabilitarea clădirilor istorice și introducerea unor funcțiuni moderne – precum un centru educațional și științific interactiv, spații culturale, săli pentru activități comunitare și zone sportive – proiectul sprijină obiectivele SIDU privind dezvoltarea durabilă, incluziunea socială și creșterea atractivității urbane.</w:t>
      </w:r>
    </w:p>
    <w:p w14:paraId="6DE780FF" w14:textId="77777777" w:rsidR="002C6B65" w:rsidRDefault="002C6B65" w:rsidP="007B5C3A">
      <w:pPr>
        <w:spacing w:line="276" w:lineRule="auto"/>
        <w:jc w:val="both"/>
        <w:rPr>
          <w:rFonts w:ascii="Times New Roman" w:hAnsi="Times New Roman" w:cs="Times New Roman"/>
          <w:sz w:val="24"/>
          <w:szCs w:val="24"/>
        </w:rPr>
      </w:pPr>
      <w:r w:rsidRPr="002C6B65">
        <w:rPr>
          <w:rFonts w:ascii="Times New Roman" w:hAnsi="Times New Roman" w:cs="Times New Roman"/>
          <w:sz w:val="24"/>
          <w:szCs w:val="24"/>
        </w:rPr>
        <w:lastRenderedPageBreak/>
        <w:t>Principiile directoare ale intervenției – eficiența energetică, extinderea suprafețelor verzi, accesibilitatea și implicarea comunității – reflectă pe deplin orientarea SIDU către o dezvoltare sustenabilă și participativă. Prin valorificarea unui ansamblu cu valoare istorică și arhitecturală unică, proiectul contribuie la revitalizarea zonei centrale și la stimularea economiei locale, generând totodată noi oportunități pentru turism, educație și inovare.</w:t>
      </w:r>
    </w:p>
    <w:p w14:paraId="654C9C2A" w14:textId="77777777" w:rsidR="002C6B65" w:rsidRDefault="002C6B65" w:rsidP="007B5C3A">
      <w:pPr>
        <w:spacing w:line="276" w:lineRule="auto"/>
        <w:jc w:val="both"/>
        <w:rPr>
          <w:rFonts w:ascii="Times New Roman" w:hAnsi="Times New Roman" w:cs="Times New Roman"/>
          <w:sz w:val="24"/>
          <w:szCs w:val="24"/>
        </w:rPr>
      </w:pPr>
      <w:r w:rsidRPr="002C6B65">
        <w:rPr>
          <w:rFonts w:ascii="Times New Roman" w:hAnsi="Times New Roman" w:cs="Times New Roman"/>
          <w:sz w:val="24"/>
          <w:szCs w:val="24"/>
        </w:rPr>
        <w:t>Astfel, reconversia Ansamblului „Fabrica de Tutun” nu reprezintă doar o intervenție arhitecturală punctuală, ci o componentă strategică a dezvoltării integrate a municipiului, care va aduce o transformare durabilă în viața socială, economică și culturală a comunității.</w:t>
      </w:r>
    </w:p>
    <w:p w14:paraId="470FD5E4" w14:textId="54A74320" w:rsidR="002C6B65" w:rsidRDefault="00262980" w:rsidP="007B5C3A">
      <w:pPr>
        <w:spacing w:line="276" w:lineRule="auto"/>
        <w:jc w:val="both"/>
        <w:rPr>
          <w:rFonts w:ascii="Times New Roman" w:hAnsi="Times New Roman" w:cs="Times New Roman"/>
          <w:sz w:val="24"/>
          <w:szCs w:val="24"/>
        </w:rPr>
      </w:pPr>
      <w:r>
        <w:rPr>
          <w:rFonts w:ascii="Times New Roman" w:hAnsi="Times New Roman" w:cs="Times New Roman"/>
          <w:sz w:val="24"/>
          <w:szCs w:val="24"/>
        </w:rPr>
        <w:t>Transformarea</w:t>
      </w:r>
      <w:r w:rsidR="00E3179E">
        <w:rPr>
          <w:rFonts w:ascii="Times New Roman" w:hAnsi="Times New Roman" w:cs="Times New Roman"/>
          <w:sz w:val="24"/>
          <w:szCs w:val="24"/>
        </w:rPr>
        <w:t xml:space="preserve"> v</w:t>
      </w:r>
      <w:r>
        <w:rPr>
          <w:rFonts w:ascii="Times New Roman" w:hAnsi="Times New Roman" w:cs="Times New Roman"/>
          <w:sz w:val="24"/>
          <w:szCs w:val="24"/>
        </w:rPr>
        <w:t>a</w:t>
      </w:r>
      <w:r w:rsidR="00E3179E">
        <w:rPr>
          <w:rFonts w:ascii="Times New Roman" w:hAnsi="Times New Roman" w:cs="Times New Roman"/>
          <w:sz w:val="24"/>
          <w:szCs w:val="24"/>
        </w:rPr>
        <w:t xml:space="preserve"> permite</w:t>
      </w:r>
      <w:r w:rsidR="002C6B65" w:rsidRPr="002C6B65">
        <w:rPr>
          <w:rFonts w:ascii="Times New Roman" w:hAnsi="Times New Roman" w:cs="Times New Roman"/>
          <w:sz w:val="24"/>
          <w:szCs w:val="24"/>
        </w:rPr>
        <w:t xml:space="preserve"> următoarele tipuri de utilizare:</w:t>
      </w:r>
    </w:p>
    <w:p w14:paraId="458D757A" w14:textId="77777777" w:rsidR="002C6B65" w:rsidRPr="002C6B65" w:rsidRDefault="002C6B65" w:rsidP="007B5C3A">
      <w:pPr>
        <w:pStyle w:val="ListParagraph"/>
        <w:numPr>
          <w:ilvl w:val="0"/>
          <w:numId w:val="3"/>
        </w:numPr>
        <w:spacing w:line="276" w:lineRule="auto"/>
        <w:jc w:val="both"/>
        <w:rPr>
          <w:rFonts w:ascii="Times New Roman" w:hAnsi="Times New Roman" w:cs="Times New Roman"/>
          <w:sz w:val="24"/>
          <w:szCs w:val="24"/>
        </w:rPr>
      </w:pPr>
      <w:r w:rsidRPr="002C6B65">
        <w:rPr>
          <w:rFonts w:ascii="Times New Roman" w:hAnsi="Times New Roman" w:cs="Times New Roman"/>
          <w:sz w:val="24"/>
          <w:szCs w:val="24"/>
        </w:rPr>
        <w:t>restaurante, cafenele</w:t>
      </w:r>
    </w:p>
    <w:p w14:paraId="5EE0A781" w14:textId="77777777" w:rsidR="002C6B65" w:rsidRPr="002C6B65" w:rsidRDefault="002C6B65" w:rsidP="007B5C3A">
      <w:pPr>
        <w:pStyle w:val="ListParagraph"/>
        <w:numPr>
          <w:ilvl w:val="0"/>
          <w:numId w:val="3"/>
        </w:numPr>
        <w:spacing w:line="276" w:lineRule="auto"/>
        <w:jc w:val="both"/>
        <w:rPr>
          <w:rFonts w:ascii="Times New Roman" w:hAnsi="Times New Roman" w:cs="Times New Roman"/>
          <w:sz w:val="24"/>
          <w:szCs w:val="24"/>
        </w:rPr>
      </w:pPr>
      <w:r w:rsidRPr="002C6B65">
        <w:rPr>
          <w:rFonts w:ascii="Times New Roman" w:hAnsi="Times New Roman" w:cs="Times New Roman"/>
          <w:sz w:val="24"/>
          <w:szCs w:val="24"/>
        </w:rPr>
        <w:t>studiouri deschise, publice</w:t>
      </w:r>
    </w:p>
    <w:p w14:paraId="6B86E610" w14:textId="77777777" w:rsidR="002C6B65" w:rsidRPr="002C6B65" w:rsidRDefault="002C6B65" w:rsidP="007B5C3A">
      <w:pPr>
        <w:pStyle w:val="ListParagraph"/>
        <w:numPr>
          <w:ilvl w:val="0"/>
          <w:numId w:val="3"/>
        </w:numPr>
        <w:spacing w:line="276" w:lineRule="auto"/>
        <w:jc w:val="both"/>
        <w:rPr>
          <w:rFonts w:ascii="Times New Roman" w:hAnsi="Times New Roman" w:cs="Times New Roman"/>
          <w:sz w:val="24"/>
          <w:szCs w:val="24"/>
        </w:rPr>
      </w:pPr>
      <w:r w:rsidRPr="002C6B65">
        <w:rPr>
          <w:rFonts w:ascii="Times New Roman" w:hAnsi="Times New Roman" w:cs="Times New Roman"/>
          <w:sz w:val="24"/>
          <w:szCs w:val="24"/>
        </w:rPr>
        <w:t>săli de repetiții</w:t>
      </w:r>
    </w:p>
    <w:p w14:paraId="3134EABA" w14:textId="77777777" w:rsidR="002C6B65" w:rsidRPr="002C6B65" w:rsidRDefault="002C6B65" w:rsidP="007B5C3A">
      <w:pPr>
        <w:pStyle w:val="ListParagraph"/>
        <w:numPr>
          <w:ilvl w:val="0"/>
          <w:numId w:val="3"/>
        </w:numPr>
        <w:spacing w:line="276" w:lineRule="auto"/>
        <w:jc w:val="both"/>
        <w:rPr>
          <w:rFonts w:ascii="Times New Roman" w:hAnsi="Times New Roman" w:cs="Times New Roman"/>
          <w:sz w:val="24"/>
          <w:szCs w:val="24"/>
        </w:rPr>
      </w:pPr>
      <w:r w:rsidRPr="002C6B65">
        <w:rPr>
          <w:rFonts w:ascii="Times New Roman" w:hAnsi="Times New Roman" w:cs="Times New Roman"/>
          <w:sz w:val="24"/>
          <w:szCs w:val="24"/>
        </w:rPr>
        <w:t>galerii de artă</w:t>
      </w:r>
    </w:p>
    <w:p w14:paraId="561D9F3C" w14:textId="77777777" w:rsidR="002C6B65" w:rsidRPr="002C6B65" w:rsidRDefault="002C6B65" w:rsidP="007B5C3A">
      <w:pPr>
        <w:pStyle w:val="ListParagraph"/>
        <w:numPr>
          <w:ilvl w:val="0"/>
          <w:numId w:val="3"/>
        </w:numPr>
        <w:spacing w:line="276" w:lineRule="auto"/>
        <w:jc w:val="both"/>
        <w:rPr>
          <w:rFonts w:ascii="Times New Roman" w:hAnsi="Times New Roman" w:cs="Times New Roman"/>
          <w:sz w:val="24"/>
          <w:szCs w:val="24"/>
        </w:rPr>
      </w:pPr>
      <w:r w:rsidRPr="002C6B65">
        <w:rPr>
          <w:rFonts w:ascii="Times New Roman" w:hAnsi="Times New Roman" w:cs="Times New Roman"/>
          <w:sz w:val="24"/>
          <w:szCs w:val="24"/>
        </w:rPr>
        <w:t>ateliere de pregătire artistică, săli de repetiții</w:t>
      </w:r>
    </w:p>
    <w:p w14:paraId="4972AD71" w14:textId="77777777" w:rsidR="002C6B65" w:rsidRPr="002C6B65" w:rsidRDefault="002C6B65" w:rsidP="007B5C3A">
      <w:pPr>
        <w:pStyle w:val="ListParagraph"/>
        <w:numPr>
          <w:ilvl w:val="0"/>
          <w:numId w:val="3"/>
        </w:numPr>
        <w:spacing w:line="276" w:lineRule="auto"/>
        <w:jc w:val="both"/>
        <w:rPr>
          <w:rFonts w:ascii="Times New Roman" w:hAnsi="Times New Roman" w:cs="Times New Roman"/>
          <w:sz w:val="24"/>
          <w:szCs w:val="24"/>
        </w:rPr>
      </w:pPr>
      <w:r w:rsidRPr="002C6B65">
        <w:rPr>
          <w:rFonts w:ascii="Times New Roman" w:hAnsi="Times New Roman" w:cs="Times New Roman"/>
          <w:sz w:val="24"/>
          <w:szCs w:val="24"/>
        </w:rPr>
        <w:t>platformă dedicată tinerelor talente</w:t>
      </w:r>
    </w:p>
    <w:p w14:paraId="4F74B06D" w14:textId="77777777" w:rsidR="002C6B65" w:rsidRPr="002C6B65" w:rsidRDefault="002C6B65" w:rsidP="007B5C3A">
      <w:pPr>
        <w:pStyle w:val="ListParagraph"/>
        <w:numPr>
          <w:ilvl w:val="0"/>
          <w:numId w:val="3"/>
        </w:numPr>
        <w:spacing w:line="276" w:lineRule="auto"/>
        <w:jc w:val="both"/>
        <w:rPr>
          <w:rFonts w:ascii="Times New Roman" w:hAnsi="Times New Roman" w:cs="Times New Roman"/>
          <w:sz w:val="24"/>
          <w:szCs w:val="24"/>
        </w:rPr>
      </w:pPr>
      <w:r w:rsidRPr="002C6B65">
        <w:rPr>
          <w:rFonts w:ascii="Times New Roman" w:hAnsi="Times New Roman" w:cs="Times New Roman"/>
          <w:sz w:val="24"/>
          <w:szCs w:val="24"/>
        </w:rPr>
        <w:t>spațiu de conferințe, cu facilități pentru interpretare</w:t>
      </w:r>
    </w:p>
    <w:p w14:paraId="4AA12069" w14:textId="77777777" w:rsidR="002C6B65" w:rsidRPr="002C6B65" w:rsidRDefault="002C6B65" w:rsidP="007B5C3A">
      <w:pPr>
        <w:pStyle w:val="ListParagraph"/>
        <w:numPr>
          <w:ilvl w:val="0"/>
          <w:numId w:val="3"/>
        </w:numPr>
        <w:spacing w:line="276" w:lineRule="auto"/>
        <w:jc w:val="both"/>
        <w:rPr>
          <w:rFonts w:ascii="Times New Roman" w:hAnsi="Times New Roman" w:cs="Times New Roman"/>
          <w:sz w:val="24"/>
          <w:szCs w:val="24"/>
        </w:rPr>
      </w:pPr>
      <w:r w:rsidRPr="002C6B65">
        <w:rPr>
          <w:rFonts w:ascii="Times New Roman" w:hAnsi="Times New Roman" w:cs="Times New Roman"/>
          <w:sz w:val="24"/>
          <w:szCs w:val="24"/>
        </w:rPr>
        <w:t>sală festivă</w:t>
      </w:r>
    </w:p>
    <w:p w14:paraId="22653BAE" w14:textId="77777777" w:rsidR="002C6B65" w:rsidRPr="002C6B65" w:rsidRDefault="002C6B65" w:rsidP="007B5C3A">
      <w:pPr>
        <w:pStyle w:val="ListParagraph"/>
        <w:numPr>
          <w:ilvl w:val="0"/>
          <w:numId w:val="3"/>
        </w:numPr>
        <w:spacing w:line="276" w:lineRule="auto"/>
        <w:jc w:val="both"/>
        <w:rPr>
          <w:rFonts w:ascii="Times New Roman" w:hAnsi="Times New Roman" w:cs="Times New Roman"/>
          <w:sz w:val="24"/>
          <w:szCs w:val="24"/>
        </w:rPr>
      </w:pPr>
      <w:r w:rsidRPr="002C6B65">
        <w:rPr>
          <w:rFonts w:ascii="Times New Roman" w:hAnsi="Times New Roman" w:cs="Times New Roman"/>
          <w:sz w:val="24"/>
          <w:szCs w:val="24"/>
        </w:rPr>
        <w:t>noi spații pentru sporturi comunitare</w:t>
      </w:r>
    </w:p>
    <w:p w14:paraId="20AF4C64" w14:textId="77777777" w:rsidR="002C6B65" w:rsidRPr="002C6B65" w:rsidRDefault="002C6B65" w:rsidP="007B5C3A">
      <w:pPr>
        <w:pStyle w:val="ListParagraph"/>
        <w:numPr>
          <w:ilvl w:val="0"/>
          <w:numId w:val="3"/>
        </w:numPr>
        <w:spacing w:line="276" w:lineRule="auto"/>
        <w:jc w:val="both"/>
        <w:rPr>
          <w:rFonts w:ascii="Times New Roman" w:hAnsi="Times New Roman" w:cs="Times New Roman"/>
          <w:sz w:val="24"/>
          <w:szCs w:val="24"/>
        </w:rPr>
      </w:pPr>
      <w:r w:rsidRPr="002C6B65">
        <w:rPr>
          <w:rFonts w:ascii="Times New Roman" w:hAnsi="Times New Roman" w:cs="Times New Roman"/>
          <w:sz w:val="24"/>
          <w:szCs w:val="24"/>
        </w:rPr>
        <w:t>punct de prim ajutor</w:t>
      </w:r>
    </w:p>
    <w:p w14:paraId="00126B6E" w14:textId="77777777" w:rsidR="002C6B65" w:rsidRPr="002C6B65" w:rsidRDefault="002C6B65" w:rsidP="007B5C3A">
      <w:pPr>
        <w:pStyle w:val="ListParagraph"/>
        <w:numPr>
          <w:ilvl w:val="0"/>
          <w:numId w:val="3"/>
        </w:numPr>
        <w:spacing w:line="276" w:lineRule="auto"/>
        <w:jc w:val="both"/>
        <w:rPr>
          <w:rFonts w:ascii="Times New Roman" w:hAnsi="Times New Roman" w:cs="Times New Roman"/>
          <w:sz w:val="24"/>
          <w:szCs w:val="24"/>
        </w:rPr>
      </w:pPr>
      <w:r w:rsidRPr="002C6B65">
        <w:rPr>
          <w:rFonts w:ascii="Times New Roman" w:hAnsi="Times New Roman" w:cs="Times New Roman"/>
          <w:sz w:val="24"/>
          <w:szCs w:val="24"/>
        </w:rPr>
        <w:t>service de biciclete</w:t>
      </w:r>
    </w:p>
    <w:p w14:paraId="5DAFF8EE" w14:textId="77777777" w:rsidR="002C6B65" w:rsidRPr="002C6B65" w:rsidRDefault="002C6B65" w:rsidP="007B5C3A">
      <w:pPr>
        <w:pStyle w:val="ListParagraph"/>
        <w:numPr>
          <w:ilvl w:val="0"/>
          <w:numId w:val="3"/>
        </w:numPr>
        <w:spacing w:line="276" w:lineRule="auto"/>
        <w:jc w:val="both"/>
        <w:rPr>
          <w:rFonts w:ascii="Times New Roman" w:hAnsi="Times New Roman" w:cs="Times New Roman"/>
          <w:sz w:val="24"/>
          <w:szCs w:val="24"/>
        </w:rPr>
      </w:pPr>
      <w:r w:rsidRPr="002C6B65">
        <w:rPr>
          <w:rFonts w:ascii="Times New Roman" w:hAnsi="Times New Roman" w:cs="Times New Roman"/>
          <w:sz w:val="24"/>
          <w:szCs w:val="24"/>
        </w:rPr>
        <w:t>sală de proiecție</w:t>
      </w:r>
    </w:p>
    <w:p w14:paraId="42EDB57A" w14:textId="77777777" w:rsidR="002C6B65" w:rsidRPr="002C6B65" w:rsidRDefault="002C6B65" w:rsidP="007B5C3A">
      <w:pPr>
        <w:pStyle w:val="ListParagraph"/>
        <w:numPr>
          <w:ilvl w:val="0"/>
          <w:numId w:val="3"/>
        </w:numPr>
        <w:spacing w:line="276" w:lineRule="auto"/>
        <w:jc w:val="both"/>
        <w:rPr>
          <w:rFonts w:ascii="Times New Roman" w:hAnsi="Times New Roman" w:cs="Times New Roman"/>
          <w:sz w:val="24"/>
          <w:szCs w:val="24"/>
        </w:rPr>
      </w:pPr>
      <w:r w:rsidRPr="002C6B65">
        <w:rPr>
          <w:rFonts w:ascii="Times New Roman" w:hAnsi="Times New Roman" w:cs="Times New Roman"/>
          <w:sz w:val="24"/>
          <w:szCs w:val="24"/>
        </w:rPr>
        <w:t>expoziție de istorie industrială locală</w:t>
      </w:r>
    </w:p>
    <w:p w14:paraId="3457E9D4" w14:textId="77777777" w:rsidR="002C6B65" w:rsidRPr="002C6B65" w:rsidRDefault="002C6B65" w:rsidP="007B5C3A">
      <w:pPr>
        <w:pStyle w:val="ListParagraph"/>
        <w:numPr>
          <w:ilvl w:val="0"/>
          <w:numId w:val="3"/>
        </w:numPr>
        <w:spacing w:line="276" w:lineRule="auto"/>
        <w:jc w:val="both"/>
        <w:rPr>
          <w:rFonts w:ascii="Times New Roman" w:hAnsi="Times New Roman" w:cs="Times New Roman"/>
          <w:sz w:val="24"/>
          <w:szCs w:val="24"/>
        </w:rPr>
      </w:pPr>
      <w:r w:rsidRPr="002C6B65">
        <w:rPr>
          <w:rFonts w:ascii="Times New Roman" w:hAnsi="Times New Roman" w:cs="Times New Roman"/>
          <w:sz w:val="24"/>
          <w:szCs w:val="24"/>
        </w:rPr>
        <w:t>centru interactiv de istorie locală</w:t>
      </w:r>
    </w:p>
    <w:p w14:paraId="2BB2420F" w14:textId="77777777" w:rsidR="002C6B65" w:rsidRPr="002C6B65" w:rsidRDefault="002C6B65" w:rsidP="007B5C3A">
      <w:pPr>
        <w:pStyle w:val="ListParagraph"/>
        <w:numPr>
          <w:ilvl w:val="0"/>
          <w:numId w:val="3"/>
        </w:numPr>
        <w:spacing w:line="276" w:lineRule="auto"/>
        <w:jc w:val="both"/>
        <w:rPr>
          <w:rFonts w:ascii="Times New Roman" w:hAnsi="Times New Roman" w:cs="Times New Roman"/>
          <w:sz w:val="24"/>
          <w:szCs w:val="24"/>
        </w:rPr>
      </w:pPr>
      <w:r w:rsidRPr="002C6B65">
        <w:rPr>
          <w:rFonts w:ascii="Times New Roman" w:hAnsi="Times New Roman" w:cs="Times New Roman"/>
          <w:sz w:val="24"/>
          <w:szCs w:val="24"/>
        </w:rPr>
        <w:t>spații de educație științifică, centru de aventură științifică, casă de joacă științifică</w:t>
      </w:r>
    </w:p>
    <w:p w14:paraId="709CFD55" w14:textId="77777777" w:rsidR="002C6B65" w:rsidRPr="002C6B65" w:rsidRDefault="002C6B65" w:rsidP="007B5C3A">
      <w:pPr>
        <w:pStyle w:val="ListParagraph"/>
        <w:numPr>
          <w:ilvl w:val="0"/>
          <w:numId w:val="3"/>
        </w:numPr>
        <w:spacing w:line="276" w:lineRule="auto"/>
        <w:jc w:val="both"/>
        <w:rPr>
          <w:rFonts w:ascii="Times New Roman" w:hAnsi="Times New Roman" w:cs="Times New Roman"/>
          <w:sz w:val="24"/>
          <w:szCs w:val="24"/>
        </w:rPr>
      </w:pPr>
      <w:r w:rsidRPr="002C6B65">
        <w:rPr>
          <w:rFonts w:ascii="Times New Roman" w:hAnsi="Times New Roman" w:cs="Times New Roman"/>
          <w:sz w:val="24"/>
          <w:szCs w:val="24"/>
        </w:rPr>
        <w:t>birou de consultanță în formarea continuă</w:t>
      </w:r>
    </w:p>
    <w:p w14:paraId="057EE522" w14:textId="0A78F3A0" w:rsidR="00A12B76" w:rsidRPr="00A0217B" w:rsidRDefault="002C6B65" w:rsidP="00A0217B">
      <w:pPr>
        <w:spacing w:line="276" w:lineRule="auto"/>
        <w:jc w:val="both"/>
        <w:rPr>
          <w:rFonts w:ascii="Times New Roman" w:hAnsi="Times New Roman" w:cs="Times New Roman"/>
          <w:sz w:val="24"/>
          <w:szCs w:val="24"/>
        </w:rPr>
      </w:pPr>
      <w:r w:rsidRPr="002C6B65">
        <w:rPr>
          <w:rFonts w:ascii="Times New Roman" w:hAnsi="Times New Roman" w:cs="Times New Roman"/>
          <w:sz w:val="24"/>
          <w:szCs w:val="24"/>
        </w:rPr>
        <w:t xml:space="preserve">Proiectul de regenerare a Ansamblului „Fabrica de Tutun” urmărește transformarea zonei într-un spațiu urban sustenabil, fără combustibili fosili și fără acces auto, respectând principiile unui mediu curat și sănătos. Funcțiunile vor fi organizate mixt și dinamic, combinând activități educaționale, culturale, comunitare și economice. </w:t>
      </w:r>
    </w:p>
    <w:p w14:paraId="7028F495" w14:textId="77777777" w:rsidR="00A12B76" w:rsidRDefault="00A12B76" w:rsidP="00501671">
      <w:pPr>
        <w:pStyle w:val="Heading1"/>
      </w:pPr>
    </w:p>
    <w:p w14:paraId="6E3BF0E9" w14:textId="037C93A2" w:rsidR="00443431" w:rsidRPr="00501671" w:rsidRDefault="00443431" w:rsidP="00501671">
      <w:pPr>
        <w:pStyle w:val="Heading1"/>
        <w:numPr>
          <w:ilvl w:val="0"/>
          <w:numId w:val="12"/>
        </w:numPr>
        <w:rPr>
          <w:rFonts w:ascii="Times New Roman" w:hAnsi="Times New Roman" w:cs="Times New Roman"/>
          <w:bCs/>
          <w:sz w:val="28"/>
          <w:lang w:val="en-US"/>
        </w:rPr>
      </w:pPr>
      <w:bookmarkStart w:id="4" w:name="_Toc213767308"/>
      <w:r w:rsidRPr="00501671">
        <w:t>Surse documentare principale</w:t>
      </w:r>
      <w:bookmarkEnd w:id="4"/>
      <w:r w:rsidRPr="00501671">
        <w:t xml:space="preserve"> </w:t>
      </w:r>
    </w:p>
    <w:p w14:paraId="0C96135C" w14:textId="77777777" w:rsidR="00D91410" w:rsidRDefault="00D91410" w:rsidP="007B5C3A">
      <w:pPr>
        <w:spacing w:line="276" w:lineRule="auto"/>
        <w:jc w:val="both"/>
        <w:rPr>
          <w:rFonts w:ascii="Times New Roman" w:hAnsi="Times New Roman" w:cs="Times New Roman"/>
          <w:sz w:val="24"/>
          <w:lang w:val="en-US"/>
        </w:rPr>
      </w:pPr>
      <w:r w:rsidRPr="00D91410">
        <w:rPr>
          <w:rFonts w:ascii="Times New Roman" w:hAnsi="Times New Roman" w:cs="Times New Roman"/>
          <w:sz w:val="24"/>
          <w:lang w:val="en-US"/>
        </w:rPr>
        <w:t>Elaborarea studiului s-a bazat pe analiza Planului Urbanistic General al municipiului Sfântu Gheorghe, a Strategiei Integrate de Dezvoltare Urbană Sepsi 2030, a legislației naționale privind regenerarea urbană, precum și pe documente cadastrale, date statistice și observații de teren realizate în zona fostului Ansamblu „Fabrica de Tutun”.</w:t>
      </w:r>
    </w:p>
    <w:p w14:paraId="74715582" w14:textId="77777777" w:rsidR="00D91410" w:rsidRDefault="00D91410" w:rsidP="007B5C3A">
      <w:pPr>
        <w:spacing w:line="276" w:lineRule="auto"/>
        <w:jc w:val="both"/>
        <w:rPr>
          <w:rFonts w:ascii="Times New Roman" w:hAnsi="Times New Roman" w:cs="Times New Roman"/>
          <w:sz w:val="24"/>
          <w:lang w:val="en-US"/>
        </w:rPr>
      </w:pPr>
    </w:p>
    <w:p w14:paraId="084BF1FA" w14:textId="77777777" w:rsidR="00262980" w:rsidRDefault="00262980" w:rsidP="007B5C3A">
      <w:pPr>
        <w:spacing w:line="276" w:lineRule="auto"/>
        <w:jc w:val="both"/>
        <w:rPr>
          <w:rFonts w:ascii="Times New Roman" w:hAnsi="Times New Roman" w:cs="Times New Roman"/>
          <w:sz w:val="24"/>
          <w:lang w:val="en-US"/>
        </w:rPr>
      </w:pPr>
    </w:p>
    <w:p w14:paraId="3AEA590F" w14:textId="2C361F06" w:rsidR="00443431" w:rsidRPr="00501671" w:rsidRDefault="00443431" w:rsidP="00501671">
      <w:pPr>
        <w:pStyle w:val="Heading1"/>
        <w:numPr>
          <w:ilvl w:val="0"/>
          <w:numId w:val="12"/>
        </w:numPr>
      </w:pPr>
      <w:bookmarkStart w:id="5" w:name="_Toc213767309"/>
      <w:r w:rsidRPr="00501671">
        <w:lastRenderedPageBreak/>
        <w:t>Descrierea amplasamentului</w:t>
      </w:r>
      <w:bookmarkEnd w:id="5"/>
      <w:r w:rsidRPr="00501671">
        <w:t xml:space="preserve"> </w:t>
      </w:r>
    </w:p>
    <w:p w14:paraId="4B675F9A" w14:textId="12C2CB95" w:rsidR="00FC73C7" w:rsidRDefault="00A405EC" w:rsidP="007B5C3A">
      <w:pPr>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Amplasamentul studiat este identificat prin Cărțile Funciare Nr. </w:t>
      </w:r>
      <w:r w:rsidR="00371B9F">
        <w:rPr>
          <w:rFonts w:ascii="Times New Roman" w:hAnsi="Times New Roman" w:cs="Times New Roman"/>
          <w:sz w:val="24"/>
          <w:szCs w:val="24"/>
        </w:rPr>
        <w:t>43672</w:t>
      </w:r>
      <w:r w:rsidR="00D505B9">
        <w:rPr>
          <w:rFonts w:ascii="Times New Roman" w:hAnsi="Times New Roman" w:cs="Times New Roman"/>
          <w:sz w:val="24"/>
          <w:szCs w:val="24"/>
        </w:rPr>
        <w:t xml:space="preserve"> și</w:t>
      </w:r>
      <w:r>
        <w:rPr>
          <w:rFonts w:ascii="Times New Roman" w:hAnsi="Times New Roman" w:cs="Times New Roman"/>
          <w:sz w:val="24"/>
          <w:szCs w:val="24"/>
        </w:rPr>
        <w:t xml:space="preserve"> 43360</w:t>
      </w:r>
      <w:r w:rsidR="00371B9F">
        <w:rPr>
          <w:rFonts w:ascii="Times New Roman" w:hAnsi="Times New Roman" w:cs="Times New Roman"/>
          <w:sz w:val="24"/>
          <w:szCs w:val="24"/>
        </w:rPr>
        <w:t xml:space="preserve"> </w:t>
      </w:r>
      <w:r>
        <w:rPr>
          <w:rFonts w:ascii="Times New Roman" w:hAnsi="Times New Roman" w:cs="Times New Roman"/>
          <w:sz w:val="24"/>
          <w:szCs w:val="24"/>
        </w:rPr>
        <w:t xml:space="preserve">delimitat conform planului de mai jos.  </w:t>
      </w:r>
    </w:p>
    <w:p w14:paraId="46E461BA" w14:textId="1694F97E" w:rsidR="00262980" w:rsidRDefault="00262980" w:rsidP="007B5C3A">
      <w:pPr>
        <w:spacing w:line="276" w:lineRule="auto"/>
        <w:jc w:val="both"/>
        <w:rPr>
          <w:rFonts w:ascii="Times New Roman" w:hAnsi="Times New Roman" w:cs="Times New Roman"/>
          <w:sz w:val="24"/>
          <w:szCs w:val="24"/>
        </w:rPr>
      </w:pPr>
      <w:r>
        <w:rPr>
          <w:rFonts w:ascii="Times New Roman" w:hAnsi="Times New Roman" w:cs="Times New Roman"/>
          <w:b/>
          <w:noProof/>
          <w:sz w:val="28"/>
          <w:lang w:val="hu-HU" w:eastAsia="hu-HU"/>
        </w:rPr>
        <w:drawing>
          <wp:inline distT="0" distB="0" distL="0" distR="0" wp14:anchorId="6C34188F" wp14:editId="34DF98B4">
            <wp:extent cx="5730240" cy="4369890"/>
            <wp:effectExtent l="0" t="0" r="381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9f41523d-a235-4e27-9630-168cd7da1379.jfif"/>
                    <pic:cNvPicPr/>
                  </pic:nvPicPr>
                  <pic:blipFill>
                    <a:blip r:embed="rId9">
                      <a:extLst>
                        <a:ext uri="{28A0092B-C50C-407E-A947-70E740481C1C}">
                          <a14:useLocalDpi xmlns:a14="http://schemas.microsoft.com/office/drawing/2010/main" val="0"/>
                        </a:ext>
                      </a:extLst>
                    </a:blip>
                    <a:stretch>
                      <a:fillRect/>
                    </a:stretch>
                  </pic:blipFill>
                  <pic:spPr>
                    <a:xfrm>
                      <a:off x="0" y="0"/>
                      <a:ext cx="5730240" cy="4369890"/>
                    </a:xfrm>
                    <a:prstGeom prst="rect">
                      <a:avLst/>
                    </a:prstGeom>
                  </pic:spPr>
                </pic:pic>
              </a:graphicData>
            </a:graphic>
          </wp:inline>
        </w:drawing>
      </w:r>
    </w:p>
    <w:p w14:paraId="6185DE04" w14:textId="3BE74960" w:rsidR="00262980" w:rsidRPr="00FC73C7" w:rsidRDefault="00262980" w:rsidP="007B5C3A">
      <w:pPr>
        <w:spacing w:line="276" w:lineRule="auto"/>
        <w:jc w:val="both"/>
        <w:rPr>
          <w:rFonts w:ascii="Times New Roman" w:hAnsi="Times New Roman" w:cs="Times New Roman"/>
          <w:sz w:val="24"/>
          <w:szCs w:val="24"/>
        </w:rPr>
      </w:pPr>
      <w:r>
        <w:rPr>
          <w:rFonts w:ascii="Times New Roman" w:hAnsi="Times New Roman" w:cs="Times New Roman"/>
          <w:sz w:val="24"/>
          <w:szCs w:val="24"/>
        </w:rPr>
        <w:t>Imaginea 1 – plan cadastral</w:t>
      </w:r>
    </w:p>
    <w:p w14:paraId="57CB77E7" w14:textId="77777777" w:rsidR="00FC73C7" w:rsidRPr="00FC73C7" w:rsidRDefault="00FC73C7" w:rsidP="007B5C3A">
      <w:pPr>
        <w:pStyle w:val="Default"/>
        <w:spacing w:line="276" w:lineRule="auto"/>
        <w:jc w:val="both"/>
        <w:rPr>
          <w:rFonts w:ascii="Times New Roman" w:hAnsi="Times New Roman" w:cs="Times New Roman"/>
          <w:color w:val="auto"/>
          <w:szCs w:val="23"/>
        </w:rPr>
      </w:pPr>
      <w:r w:rsidRPr="00FC73C7">
        <w:rPr>
          <w:rFonts w:ascii="Times New Roman" w:hAnsi="Times New Roman" w:cs="Times New Roman"/>
          <w:color w:val="auto"/>
          <w:szCs w:val="23"/>
        </w:rPr>
        <w:t xml:space="preserve">Amplasamentul investiției, terenul sub adresa 520055, str. Kós Károly, nr. 21-25, Mun. Sf. Gheorghe, jud. Covasna identificat prin extras </w:t>
      </w:r>
      <w:r w:rsidRPr="00E04D34">
        <w:rPr>
          <w:rFonts w:ascii="Times New Roman" w:hAnsi="Times New Roman" w:cs="Times New Roman"/>
          <w:color w:val="auto"/>
          <w:szCs w:val="23"/>
          <w:u w:val="single"/>
        </w:rPr>
        <w:t>C.F. nr. 43672</w:t>
      </w:r>
      <w:r w:rsidRPr="00FC73C7">
        <w:rPr>
          <w:rFonts w:ascii="Times New Roman" w:hAnsi="Times New Roman" w:cs="Times New Roman"/>
          <w:color w:val="auto"/>
          <w:szCs w:val="23"/>
        </w:rPr>
        <w:t xml:space="preserve"> - Sfântu Gheorghe este în proprietatea Municipiului Sfântu Gheorghe cu drept de administrare în favoarea Consiliului Local al Municipiului Sfântu Gheorghe. </w:t>
      </w:r>
    </w:p>
    <w:p w14:paraId="33C3B468" w14:textId="77777777" w:rsidR="00FC73C7" w:rsidRPr="00FC73C7" w:rsidRDefault="00FC73C7" w:rsidP="007B5C3A">
      <w:pPr>
        <w:pStyle w:val="Default"/>
        <w:spacing w:line="276" w:lineRule="auto"/>
        <w:jc w:val="both"/>
        <w:rPr>
          <w:rFonts w:ascii="Times New Roman" w:hAnsi="Times New Roman" w:cs="Times New Roman"/>
          <w:color w:val="auto"/>
          <w:szCs w:val="23"/>
        </w:rPr>
      </w:pPr>
      <w:r w:rsidRPr="00FC73C7">
        <w:rPr>
          <w:rFonts w:ascii="Times New Roman" w:hAnsi="Times New Roman" w:cs="Times New Roman"/>
          <w:color w:val="auto"/>
          <w:szCs w:val="23"/>
        </w:rPr>
        <w:t xml:space="preserve">Imobilul se află în apropierea zonei centrale al Municipiului Sfântu Gheorghe, la sud vest de aceasta, pe strada Kós Károly. </w:t>
      </w:r>
    </w:p>
    <w:p w14:paraId="660B9B47" w14:textId="77777777" w:rsidR="00FC73C7" w:rsidRPr="00FC73C7" w:rsidRDefault="00FC73C7" w:rsidP="007B5C3A">
      <w:pPr>
        <w:pStyle w:val="Default"/>
        <w:spacing w:line="276" w:lineRule="auto"/>
        <w:jc w:val="both"/>
        <w:rPr>
          <w:rFonts w:ascii="Times New Roman" w:hAnsi="Times New Roman" w:cs="Times New Roman"/>
          <w:color w:val="auto"/>
          <w:szCs w:val="23"/>
        </w:rPr>
      </w:pPr>
    </w:p>
    <w:p w14:paraId="42AB158B" w14:textId="4B5E54BA" w:rsidR="00FC73C7" w:rsidRDefault="00FC73C7" w:rsidP="00BF3EFB">
      <w:pPr>
        <w:pStyle w:val="Default"/>
        <w:spacing w:line="276" w:lineRule="auto"/>
        <w:jc w:val="both"/>
        <w:rPr>
          <w:rFonts w:ascii="Times New Roman" w:hAnsi="Times New Roman" w:cs="Times New Roman"/>
          <w:color w:val="auto"/>
          <w:szCs w:val="23"/>
        </w:rPr>
      </w:pPr>
      <w:r w:rsidRPr="00FC73C7">
        <w:rPr>
          <w:rFonts w:ascii="Times New Roman" w:hAnsi="Times New Roman" w:cs="Times New Roman"/>
          <w:color w:val="auto"/>
          <w:szCs w:val="23"/>
        </w:rPr>
        <w:t>Ansamblul este inclusă în lista monumentelor istorice sub cod LMI CV-II-a-A-13107 – Absamblul ”Fabrica de Tutun”</w:t>
      </w:r>
      <w:r w:rsidR="00BF3EFB">
        <w:rPr>
          <w:rFonts w:ascii="Times New Roman" w:hAnsi="Times New Roman" w:cs="Times New Roman"/>
          <w:color w:val="auto"/>
          <w:szCs w:val="23"/>
        </w:rPr>
        <w:t>.</w:t>
      </w:r>
    </w:p>
    <w:p w14:paraId="6BBDA0D1" w14:textId="77777777" w:rsidR="00D505B9" w:rsidRDefault="00D505B9" w:rsidP="007B5C3A">
      <w:pPr>
        <w:pStyle w:val="Default"/>
        <w:spacing w:line="276" w:lineRule="auto"/>
        <w:jc w:val="both"/>
        <w:rPr>
          <w:rFonts w:ascii="Times New Roman" w:hAnsi="Times New Roman" w:cs="Times New Roman"/>
          <w:color w:val="auto"/>
          <w:szCs w:val="23"/>
        </w:rPr>
      </w:pPr>
    </w:p>
    <w:p w14:paraId="38663A95" w14:textId="6E9F2E3C" w:rsidR="00FC73C7" w:rsidRPr="00FC73C7" w:rsidRDefault="00FC73C7" w:rsidP="007B5C3A">
      <w:pPr>
        <w:pStyle w:val="Default"/>
        <w:spacing w:line="276" w:lineRule="auto"/>
        <w:jc w:val="both"/>
        <w:rPr>
          <w:rFonts w:ascii="Times New Roman" w:hAnsi="Times New Roman" w:cs="Times New Roman"/>
          <w:color w:val="auto"/>
          <w:szCs w:val="23"/>
        </w:rPr>
      </w:pPr>
      <w:r w:rsidRPr="00FC73C7">
        <w:rPr>
          <w:rFonts w:ascii="Times New Roman" w:hAnsi="Times New Roman" w:cs="Times New Roman"/>
          <w:color w:val="auto"/>
          <w:szCs w:val="23"/>
        </w:rPr>
        <w:t xml:space="preserve">Vecinătăţile: </w:t>
      </w:r>
    </w:p>
    <w:p w14:paraId="44E22BBD" w14:textId="77777777" w:rsidR="00FC73C7" w:rsidRPr="00FC73C7" w:rsidRDefault="00FC73C7" w:rsidP="007B5C3A">
      <w:pPr>
        <w:pStyle w:val="Default"/>
        <w:spacing w:line="276" w:lineRule="auto"/>
        <w:jc w:val="both"/>
        <w:rPr>
          <w:rFonts w:ascii="Times New Roman" w:hAnsi="Times New Roman" w:cs="Times New Roman"/>
          <w:color w:val="auto"/>
          <w:szCs w:val="23"/>
        </w:rPr>
      </w:pPr>
      <w:r w:rsidRPr="00FC73C7">
        <w:rPr>
          <w:rFonts w:ascii="Times New Roman" w:hAnsi="Times New Roman" w:cs="Times New Roman"/>
          <w:color w:val="auto"/>
          <w:szCs w:val="23"/>
        </w:rPr>
        <w:t xml:space="preserve">la nord vest: strada Kós Károly - nr. CAD 40497 </w:t>
      </w:r>
    </w:p>
    <w:p w14:paraId="33B4C1AF" w14:textId="77777777" w:rsidR="00FC73C7" w:rsidRPr="00FC73C7" w:rsidRDefault="00FC73C7" w:rsidP="007B5C3A">
      <w:pPr>
        <w:pStyle w:val="Default"/>
        <w:spacing w:line="276" w:lineRule="auto"/>
        <w:jc w:val="both"/>
        <w:rPr>
          <w:rFonts w:ascii="Times New Roman" w:hAnsi="Times New Roman" w:cs="Times New Roman"/>
          <w:color w:val="auto"/>
          <w:szCs w:val="23"/>
        </w:rPr>
      </w:pPr>
      <w:r w:rsidRPr="00FC73C7">
        <w:rPr>
          <w:rFonts w:ascii="Times New Roman" w:hAnsi="Times New Roman" w:cs="Times New Roman"/>
          <w:color w:val="auto"/>
          <w:szCs w:val="23"/>
        </w:rPr>
        <w:t xml:space="preserve">la sud vest: strada Țigaretei –nr. CAD 40535 </w:t>
      </w:r>
    </w:p>
    <w:p w14:paraId="3877301D" w14:textId="77777777" w:rsidR="00FC73C7" w:rsidRPr="00FC73C7" w:rsidRDefault="00FC73C7" w:rsidP="007B5C3A">
      <w:pPr>
        <w:pStyle w:val="Default"/>
        <w:spacing w:line="276" w:lineRule="auto"/>
        <w:jc w:val="both"/>
        <w:rPr>
          <w:rFonts w:ascii="Times New Roman" w:hAnsi="Times New Roman" w:cs="Times New Roman"/>
          <w:color w:val="auto"/>
          <w:szCs w:val="23"/>
        </w:rPr>
      </w:pPr>
      <w:r w:rsidRPr="00FC73C7">
        <w:rPr>
          <w:rFonts w:ascii="Times New Roman" w:hAnsi="Times New Roman" w:cs="Times New Roman"/>
          <w:color w:val="auto"/>
          <w:szCs w:val="23"/>
        </w:rPr>
        <w:t xml:space="preserve">la sud est: teren privat partea ansambului fabricii de tutun nr. CAD 43678 și strada Tutunul </w:t>
      </w:r>
    </w:p>
    <w:p w14:paraId="4F7DA4B2" w14:textId="77777777" w:rsidR="00FC73C7" w:rsidRPr="00FC73C7" w:rsidRDefault="00FC73C7" w:rsidP="007B5C3A">
      <w:pPr>
        <w:pStyle w:val="Default"/>
        <w:spacing w:line="276" w:lineRule="auto"/>
        <w:jc w:val="both"/>
        <w:rPr>
          <w:rFonts w:ascii="Times New Roman" w:hAnsi="Times New Roman" w:cs="Times New Roman"/>
          <w:color w:val="auto"/>
          <w:szCs w:val="23"/>
        </w:rPr>
      </w:pPr>
      <w:r w:rsidRPr="00FC73C7">
        <w:rPr>
          <w:rFonts w:ascii="Times New Roman" w:hAnsi="Times New Roman" w:cs="Times New Roman"/>
          <w:color w:val="auto"/>
          <w:szCs w:val="23"/>
        </w:rPr>
        <w:t xml:space="preserve">la sud vest: teren privat partea ansambului fabricii de tutun nr. CAD 43360 și </w:t>
      </w:r>
    </w:p>
    <w:p w14:paraId="7C8C5955" w14:textId="60052B59" w:rsidR="007B5C3A" w:rsidRPr="00BF3EFB" w:rsidRDefault="00FC73C7" w:rsidP="007B5C3A">
      <w:pPr>
        <w:pStyle w:val="Default"/>
        <w:spacing w:line="276" w:lineRule="auto"/>
        <w:jc w:val="both"/>
        <w:rPr>
          <w:rFonts w:ascii="Times New Roman" w:hAnsi="Times New Roman" w:cs="Times New Roman"/>
          <w:color w:val="auto"/>
          <w:szCs w:val="23"/>
        </w:rPr>
      </w:pPr>
      <w:r w:rsidRPr="00FC73C7">
        <w:rPr>
          <w:rFonts w:ascii="Times New Roman" w:hAnsi="Times New Roman" w:cs="Times New Roman"/>
          <w:color w:val="auto"/>
          <w:szCs w:val="23"/>
        </w:rPr>
        <w:t>S.C. Textila Olt S.A. nr CAD 32734</w:t>
      </w:r>
      <w:r w:rsidR="00FD0F27">
        <w:rPr>
          <w:rFonts w:ascii="Times New Roman" w:hAnsi="Times New Roman" w:cs="Times New Roman"/>
          <w:color w:val="auto"/>
          <w:szCs w:val="23"/>
        </w:rPr>
        <w:t>.</w:t>
      </w:r>
    </w:p>
    <w:p w14:paraId="51384D5B" w14:textId="59C69ECB" w:rsidR="006436FB" w:rsidRPr="00501671" w:rsidRDefault="006436FB" w:rsidP="00501671">
      <w:pPr>
        <w:pStyle w:val="Heading1"/>
        <w:numPr>
          <w:ilvl w:val="0"/>
          <w:numId w:val="12"/>
        </w:numPr>
      </w:pPr>
      <w:bookmarkStart w:id="6" w:name="_Toc213767310"/>
      <w:r w:rsidRPr="00501671">
        <w:lastRenderedPageBreak/>
        <w:t>Situația existentă</w:t>
      </w:r>
      <w:bookmarkEnd w:id="6"/>
    </w:p>
    <w:p w14:paraId="79115EE4" w14:textId="415CE6C6" w:rsidR="00BF3EFB" w:rsidRPr="00BF3EFB" w:rsidRDefault="009F1872" w:rsidP="00BF3EFB">
      <w:pPr>
        <w:spacing w:line="276" w:lineRule="auto"/>
        <w:jc w:val="both"/>
        <w:rPr>
          <w:rFonts w:ascii="Times New Roman" w:hAnsi="Times New Roman" w:cs="Times New Roman"/>
          <w:sz w:val="24"/>
          <w:szCs w:val="24"/>
        </w:rPr>
      </w:pPr>
      <w:r w:rsidRPr="009F1872">
        <w:rPr>
          <w:rFonts w:ascii="Times New Roman" w:hAnsi="Times New Roman" w:cs="Times New Roman"/>
          <w:sz w:val="24"/>
          <w:szCs w:val="24"/>
        </w:rPr>
        <w:t>În prezent, zona analizată se caracterizează prin</w:t>
      </w:r>
      <w:r w:rsidRPr="00CC785A">
        <w:rPr>
          <w:rFonts w:ascii="Times New Roman" w:hAnsi="Times New Roman" w:cs="Times New Roman"/>
          <w:sz w:val="24"/>
          <w:szCs w:val="24"/>
        </w:rPr>
        <w:t xml:space="preserve"> </w:t>
      </w:r>
      <w:r>
        <w:rPr>
          <w:rFonts w:ascii="Times New Roman" w:hAnsi="Times New Roman" w:cs="Times New Roman"/>
          <w:sz w:val="24"/>
          <w:szCs w:val="24"/>
        </w:rPr>
        <w:t>utilizarea</w:t>
      </w:r>
      <w:r w:rsidR="00CC785A" w:rsidRPr="00CC785A">
        <w:rPr>
          <w:rFonts w:ascii="Times New Roman" w:hAnsi="Times New Roman" w:cs="Times New Roman"/>
          <w:sz w:val="24"/>
          <w:szCs w:val="24"/>
        </w:rPr>
        <w:t xml:space="preserve"> mixtă a clădirilor existente, reflectând tranziția dintre funcțiunile istorice și noile destinații propuse în cadrul procesului de regenerare urbană. Clădirile C1, C2, C15 și C18 găzduiesc evenimente comunitare și culturale, cum ar fi programele Mindformers și manifestările Design Week, contribuind la activitatea socială și educațională a comunității locale. Clădirile C3 și C4 sunt în prezent destinate depozitării tutunului, însă planurile de reconversie prevăd integrarea acestora în funcțiuni culturale și comunitare, în conformitate cu obiectivele proiectului de regenerare. Celelalte clădiri ale ansamblului nu sunt utilizate în prezent și se află într-o stare nefuncțională, necesitând intervenții de reabilitare și reconversie pentru a fi integrate în circuitul urban și cultural propus. Această situație existentă evidențiază atât potențialul zonei de a fi revitalizată, cât și necesitatea unor intervenții planificate și coordonate pentru a asigura funcționalitatea mixtă, sustenabilă și participativă a Ansamblului „Fabrica de Tutun”.</w:t>
      </w:r>
    </w:p>
    <w:p w14:paraId="7C3A0D11" w14:textId="77777777" w:rsidR="00BF3EFB" w:rsidRDefault="00BF3EFB" w:rsidP="006436FB">
      <w:pPr>
        <w:spacing w:line="276" w:lineRule="auto"/>
        <w:rPr>
          <w:rFonts w:ascii="Times New Roman" w:hAnsi="Times New Roman" w:cs="Times New Roman"/>
          <w:b/>
          <w:sz w:val="28"/>
        </w:rPr>
      </w:pPr>
    </w:p>
    <w:p w14:paraId="2F1ADE00" w14:textId="031D8DA0" w:rsidR="006436FB" w:rsidRPr="00A0217B" w:rsidRDefault="006436FB" w:rsidP="00501671">
      <w:pPr>
        <w:pStyle w:val="Heading1"/>
        <w:numPr>
          <w:ilvl w:val="0"/>
          <w:numId w:val="12"/>
        </w:numPr>
      </w:pPr>
      <w:bookmarkStart w:id="7" w:name="_Toc213767311"/>
      <w:r w:rsidRPr="00A0217B">
        <w:t>Scopul și impactul investiției</w:t>
      </w:r>
      <w:bookmarkEnd w:id="7"/>
      <w:r w:rsidRPr="00A0217B">
        <w:t xml:space="preserve"> </w:t>
      </w:r>
    </w:p>
    <w:p w14:paraId="34C36311" w14:textId="0612C25E" w:rsidR="00CC785A" w:rsidRPr="00CC785A" w:rsidRDefault="00CC785A" w:rsidP="00CC785A">
      <w:pPr>
        <w:spacing w:line="276" w:lineRule="auto"/>
        <w:jc w:val="both"/>
        <w:rPr>
          <w:rFonts w:ascii="Times New Roman" w:hAnsi="Times New Roman" w:cs="Times New Roman"/>
          <w:sz w:val="24"/>
          <w:szCs w:val="24"/>
        </w:rPr>
      </w:pPr>
      <w:r w:rsidRPr="00CC785A">
        <w:rPr>
          <w:rFonts w:ascii="Times New Roman" w:hAnsi="Times New Roman" w:cs="Times New Roman"/>
          <w:sz w:val="24"/>
          <w:szCs w:val="24"/>
        </w:rPr>
        <w:t>Scopul investiției constă în transformarea Ansamblului „Fabrica de Tutun” din Municipiul Sfântu Gheorghe într-un pol urban multifuncțional, integrat, care să valorifice patrimoniul construit și să susțină dezvoltarea durabilă a comunității. Prin reconversia clădirilor istorice și introducerea unor funcțiuni educaționale, culturale, recreative și sportive, proiectul urmărește crearea unui spațiu accesibil, atractiv și interactiv pentru locuitori, vizitatori și tineri talentați. Reconversia include amenajarea clădirilo</w:t>
      </w:r>
      <w:r w:rsidR="00D505B9">
        <w:rPr>
          <w:rFonts w:ascii="Times New Roman" w:hAnsi="Times New Roman" w:cs="Times New Roman"/>
          <w:sz w:val="24"/>
          <w:szCs w:val="24"/>
        </w:rPr>
        <w:t>r</w:t>
      </w:r>
      <w:r w:rsidRPr="00CC785A">
        <w:rPr>
          <w:rFonts w:ascii="Times New Roman" w:hAnsi="Times New Roman" w:cs="Times New Roman"/>
          <w:sz w:val="24"/>
          <w:szCs w:val="24"/>
        </w:rPr>
        <w:t xml:space="preserve"> pentru activități educaționale, culturale și expoziționale, dezvoltarea unei zone verzi înconjurătoare și construirea unui teren de minifotbal cu dotări conforme standardelor FIFA, toate realizate prin soluții sustenabile și eficiente energetic, fără acces auto direct și fără utilizarea combustibililor fosili.</w:t>
      </w:r>
    </w:p>
    <w:p w14:paraId="46BC5E70" w14:textId="0A9E1298" w:rsidR="00CC785A" w:rsidRDefault="00CC785A" w:rsidP="00CC785A">
      <w:pPr>
        <w:spacing w:line="276" w:lineRule="auto"/>
        <w:jc w:val="both"/>
        <w:rPr>
          <w:rFonts w:ascii="Times New Roman" w:hAnsi="Times New Roman" w:cs="Times New Roman"/>
          <w:sz w:val="24"/>
          <w:szCs w:val="24"/>
        </w:rPr>
      </w:pPr>
      <w:r w:rsidRPr="00CC785A">
        <w:rPr>
          <w:rFonts w:ascii="Times New Roman" w:hAnsi="Times New Roman" w:cs="Times New Roman"/>
          <w:sz w:val="24"/>
          <w:szCs w:val="24"/>
        </w:rPr>
        <w:t xml:space="preserve">Impactul investiției se manifestă atât la nivel social, prin stimularea implicării comunității, promovarea meșteșugurilor locale și organizarea de evenimente și activități educative, cât și la nivel economic, prin atragerea investițiilor locale și dezvoltarea turismului cultural. În plus, proiectul contribuie la consolidarea identității urbane și protejarea patrimoniului industrial, transformând o zonă neutilizată și degradată într-un spațiu dinamic și sigur, care susține coeziunea socială, incluziunea și dezvoltarea durabilă a municipiului. Această intervenție reprezintă o strategie urbană integrată, menită să transforme fostul ansamblu industrial într-un reper cultural, educațional și recreativ pentru comunitatea </w:t>
      </w:r>
      <w:r w:rsidR="00D505B9">
        <w:rPr>
          <w:rFonts w:ascii="Times New Roman" w:hAnsi="Times New Roman" w:cs="Times New Roman"/>
          <w:sz w:val="24"/>
          <w:szCs w:val="24"/>
        </w:rPr>
        <w:t xml:space="preserve">din </w:t>
      </w:r>
      <w:r w:rsidRPr="00CC785A">
        <w:rPr>
          <w:rFonts w:ascii="Times New Roman" w:hAnsi="Times New Roman" w:cs="Times New Roman"/>
          <w:sz w:val="24"/>
          <w:szCs w:val="24"/>
        </w:rPr>
        <w:t>Sfântu Gheorghe.</w:t>
      </w:r>
    </w:p>
    <w:p w14:paraId="6C993A0B" w14:textId="4660091F" w:rsidR="00BF3EFB" w:rsidRPr="00BF3EFB" w:rsidRDefault="00BF3EFB" w:rsidP="00BF3EFB">
      <w:pPr>
        <w:pStyle w:val="Default"/>
        <w:spacing w:line="276" w:lineRule="auto"/>
        <w:jc w:val="both"/>
        <w:rPr>
          <w:rFonts w:ascii="Times New Roman" w:hAnsi="Times New Roman" w:cs="Times New Roman"/>
          <w:b/>
          <w:bCs/>
          <w:color w:val="auto"/>
          <w:szCs w:val="23"/>
          <w:lang w:val="ro-RO"/>
        </w:rPr>
      </w:pPr>
      <w:r>
        <w:rPr>
          <w:rFonts w:ascii="Times New Roman" w:hAnsi="Times New Roman" w:cs="Times New Roman"/>
          <w:b/>
          <w:bCs/>
          <w:color w:val="auto"/>
          <w:szCs w:val="23"/>
          <w:lang w:val="ro-RO"/>
        </w:rPr>
        <w:t>Obiective</w:t>
      </w:r>
      <w:r w:rsidR="0038155C">
        <w:rPr>
          <w:rFonts w:ascii="Times New Roman" w:hAnsi="Times New Roman" w:cs="Times New Roman"/>
          <w:b/>
          <w:bCs/>
          <w:color w:val="auto"/>
          <w:szCs w:val="23"/>
          <w:lang w:val="ro-RO"/>
        </w:rPr>
        <w:t xml:space="preserve"> </w:t>
      </w:r>
      <w:r w:rsidRPr="00BF3EFB">
        <w:rPr>
          <w:rFonts w:ascii="Times New Roman" w:hAnsi="Times New Roman" w:cs="Times New Roman"/>
          <w:b/>
          <w:bCs/>
          <w:color w:val="auto"/>
          <w:szCs w:val="23"/>
          <w:lang w:val="ro-RO"/>
        </w:rPr>
        <w:t>principale:</w:t>
      </w:r>
    </w:p>
    <w:p w14:paraId="3EA92ACF" w14:textId="77777777" w:rsidR="0038155C" w:rsidRPr="0038155C" w:rsidRDefault="0038155C" w:rsidP="00BF3EFB">
      <w:pPr>
        <w:pStyle w:val="Default"/>
        <w:numPr>
          <w:ilvl w:val="0"/>
          <w:numId w:val="10"/>
        </w:numPr>
        <w:spacing w:line="276" w:lineRule="auto"/>
        <w:jc w:val="both"/>
        <w:rPr>
          <w:rFonts w:ascii="Times New Roman" w:hAnsi="Times New Roman" w:cs="Times New Roman"/>
          <w:color w:val="auto"/>
          <w:szCs w:val="23"/>
          <w:lang w:val="ro-RO"/>
        </w:rPr>
      </w:pPr>
      <w:r w:rsidRPr="0038155C">
        <w:rPr>
          <w:rFonts w:ascii="Times New Roman" w:hAnsi="Times New Roman" w:cs="Times New Roman"/>
          <w:color w:val="auto"/>
          <w:szCs w:val="23"/>
          <w:lang w:val="ro-RO"/>
        </w:rPr>
        <w:t>Amenajarea unui</w:t>
      </w:r>
      <w:r w:rsidR="00BF3EFB" w:rsidRPr="0038155C">
        <w:rPr>
          <w:rFonts w:ascii="Times New Roman" w:hAnsi="Times New Roman" w:cs="Times New Roman"/>
          <w:color w:val="auto"/>
          <w:szCs w:val="23"/>
        </w:rPr>
        <w:t xml:space="preserve"> centru de experiență/</w:t>
      </w:r>
      <w:r w:rsidR="00BF3EFB" w:rsidRPr="0038155C">
        <w:rPr>
          <w:rFonts w:ascii="Times New Roman" w:hAnsi="Times New Roman" w:cs="Times New Roman"/>
          <w:color w:val="auto"/>
          <w:szCs w:val="23"/>
          <w:lang w:val="ro-RO"/>
        </w:rPr>
        <w:t>casă de joacă științifică.</w:t>
      </w:r>
    </w:p>
    <w:p w14:paraId="397CAEF7" w14:textId="77777777" w:rsidR="0038155C" w:rsidRPr="0038155C" w:rsidRDefault="0038155C" w:rsidP="0038155C">
      <w:pPr>
        <w:pStyle w:val="Default"/>
        <w:numPr>
          <w:ilvl w:val="0"/>
          <w:numId w:val="10"/>
        </w:numPr>
        <w:spacing w:line="276" w:lineRule="auto"/>
        <w:jc w:val="both"/>
        <w:rPr>
          <w:rFonts w:ascii="Times New Roman" w:hAnsi="Times New Roman" w:cs="Times New Roman"/>
        </w:rPr>
      </w:pPr>
      <w:r w:rsidRPr="0038155C">
        <w:rPr>
          <w:rFonts w:ascii="Times New Roman" w:hAnsi="Times New Roman" w:cs="Times New Roman"/>
          <w:color w:val="auto"/>
          <w:szCs w:val="23"/>
          <w:lang w:val="ro-RO"/>
        </w:rPr>
        <w:t xml:space="preserve">Amenajarea </w:t>
      </w:r>
      <w:r w:rsidR="00BF3EFB" w:rsidRPr="0038155C">
        <w:rPr>
          <w:rFonts w:ascii="Times New Roman" w:hAnsi="Times New Roman" w:cs="Times New Roman"/>
          <w:color w:val="auto"/>
          <w:szCs w:val="23"/>
        </w:rPr>
        <w:t>zon</w:t>
      </w:r>
      <w:r w:rsidRPr="0038155C">
        <w:rPr>
          <w:rFonts w:ascii="Times New Roman" w:hAnsi="Times New Roman" w:cs="Times New Roman"/>
          <w:color w:val="auto"/>
          <w:szCs w:val="23"/>
        </w:rPr>
        <w:t>elor verzi și a piațelor</w:t>
      </w:r>
      <w:r w:rsidR="00BF3EFB" w:rsidRPr="0038155C">
        <w:rPr>
          <w:rFonts w:ascii="Times New Roman" w:hAnsi="Times New Roman" w:cs="Times New Roman"/>
          <w:color w:val="auto"/>
          <w:szCs w:val="23"/>
        </w:rPr>
        <w:t>.</w:t>
      </w:r>
    </w:p>
    <w:p w14:paraId="62ACB51B" w14:textId="77777777" w:rsidR="0038155C" w:rsidRPr="0038155C" w:rsidRDefault="0038155C" w:rsidP="00BF3EFB">
      <w:pPr>
        <w:pStyle w:val="Default"/>
        <w:numPr>
          <w:ilvl w:val="0"/>
          <w:numId w:val="10"/>
        </w:numPr>
        <w:spacing w:line="276" w:lineRule="auto"/>
        <w:jc w:val="both"/>
        <w:rPr>
          <w:rFonts w:ascii="Times New Roman" w:hAnsi="Times New Roman" w:cs="Times New Roman"/>
        </w:rPr>
      </w:pPr>
      <w:r w:rsidRPr="0038155C">
        <w:rPr>
          <w:rFonts w:ascii="Times New Roman" w:hAnsi="Times New Roman" w:cs="Times New Roman"/>
        </w:rPr>
        <w:t xml:space="preserve">Amenajarea </w:t>
      </w:r>
      <w:r w:rsidR="00BF3EFB" w:rsidRPr="0038155C">
        <w:rPr>
          <w:rFonts w:ascii="Times New Roman" w:hAnsi="Times New Roman" w:cs="Times New Roman"/>
        </w:rPr>
        <w:t>un</w:t>
      </w:r>
      <w:r w:rsidRPr="0038155C">
        <w:rPr>
          <w:rFonts w:ascii="Times New Roman" w:hAnsi="Times New Roman" w:cs="Times New Roman"/>
        </w:rPr>
        <w:t>ui</w:t>
      </w:r>
      <w:r w:rsidR="00BF3EFB" w:rsidRPr="0038155C">
        <w:rPr>
          <w:rFonts w:ascii="Times New Roman" w:hAnsi="Times New Roman" w:cs="Times New Roman"/>
        </w:rPr>
        <w:t xml:space="preserve"> spațiu cu funcțiune educațională și expozițională.</w:t>
      </w:r>
    </w:p>
    <w:p w14:paraId="085902B7" w14:textId="77777777" w:rsidR="0038155C" w:rsidRPr="0038155C" w:rsidRDefault="0038155C" w:rsidP="00BF3EFB">
      <w:pPr>
        <w:pStyle w:val="Default"/>
        <w:numPr>
          <w:ilvl w:val="0"/>
          <w:numId w:val="10"/>
        </w:numPr>
        <w:spacing w:line="276" w:lineRule="auto"/>
        <w:jc w:val="both"/>
        <w:rPr>
          <w:rFonts w:ascii="Times New Roman" w:hAnsi="Times New Roman" w:cs="Times New Roman"/>
        </w:rPr>
      </w:pPr>
      <w:r w:rsidRPr="0038155C">
        <w:rPr>
          <w:rFonts w:ascii="Times New Roman" w:hAnsi="Times New Roman" w:cs="Times New Roman"/>
        </w:rPr>
        <w:t xml:space="preserve">Amenajarea </w:t>
      </w:r>
      <w:r w:rsidR="00BF3EFB" w:rsidRPr="0038155C">
        <w:rPr>
          <w:rFonts w:ascii="Times New Roman" w:hAnsi="Times New Roman" w:cs="Times New Roman"/>
          <w:b/>
          <w:color w:val="auto"/>
          <w:szCs w:val="23"/>
        </w:rPr>
        <w:t>„Cas</w:t>
      </w:r>
      <w:r w:rsidRPr="0038155C">
        <w:rPr>
          <w:rFonts w:ascii="Times New Roman" w:hAnsi="Times New Roman" w:cs="Times New Roman"/>
          <w:b/>
          <w:color w:val="auto"/>
          <w:szCs w:val="23"/>
        </w:rPr>
        <w:t>ei</w:t>
      </w:r>
      <w:r w:rsidR="00BF3EFB" w:rsidRPr="0038155C">
        <w:rPr>
          <w:rFonts w:ascii="Times New Roman" w:hAnsi="Times New Roman" w:cs="Times New Roman"/>
          <w:color w:val="auto"/>
          <w:szCs w:val="23"/>
        </w:rPr>
        <w:t xml:space="preserve"> </w:t>
      </w:r>
      <w:r w:rsidR="00BF3EFB" w:rsidRPr="0038155C">
        <w:rPr>
          <w:rFonts w:ascii="Times New Roman" w:hAnsi="Times New Roman" w:cs="Times New Roman"/>
          <w:b/>
          <w:color w:val="auto"/>
          <w:szCs w:val="23"/>
        </w:rPr>
        <w:t>Tradițiilor”</w:t>
      </w:r>
      <w:r w:rsidR="00BF3EFB" w:rsidRPr="0038155C">
        <w:rPr>
          <w:rFonts w:ascii="Times New Roman" w:hAnsi="Times New Roman" w:cs="Times New Roman"/>
          <w:color w:val="auto"/>
          <w:szCs w:val="23"/>
        </w:rPr>
        <w:t>, un spațiu dedicat promovării meșteșugurilor locale și valorificării patrimoniului cultural imaterial. În cadrul acesteia, prin intermediul unui operator extern, se vor organiza ateliere de meșteșuguri, activități educative și demonstrații tradiționale, menite să sprijine transmiterea tradițiilor și implicarea comunității locale în procesele de regenerare culturală.</w:t>
      </w:r>
    </w:p>
    <w:p w14:paraId="077612A2" w14:textId="2A8BB1CF" w:rsidR="00BF3EFB" w:rsidRPr="0038155C" w:rsidRDefault="0038155C" w:rsidP="00BF3EFB">
      <w:pPr>
        <w:pStyle w:val="Default"/>
        <w:numPr>
          <w:ilvl w:val="0"/>
          <w:numId w:val="10"/>
        </w:numPr>
        <w:spacing w:line="276" w:lineRule="auto"/>
        <w:jc w:val="both"/>
        <w:rPr>
          <w:rFonts w:ascii="Times New Roman" w:hAnsi="Times New Roman" w:cs="Times New Roman"/>
        </w:rPr>
      </w:pPr>
      <w:r w:rsidRPr="0038155C">
        <w:rPr>
          <w:rFonts w:ascii="Times New Roman" w:hAnsi="Times New Roman" w:cs="Times New Roman"/>
        </w:rPr>
        <w:lastRenderedPageBreak/>
        <w:t xml:space="preserve">Amenajarea unui </w:t>
      </w:r>
      <w:r w:rsidR="00BF3EFB" w:rsidRPr="0038155C">
        <w:rPr>
          <w:rFonts w:ascii="Times New Roman" w:hAnsi="Times New Roman" w:cs="Times New Roman"/>
        </w:rPr>
        <w:t>teren de minifotbal cu gazon sintetic, realizarea imprejmuirii acestuia si montarea/instalarea dotarilor propuse.</w:t>
      </w:r>
    </w:p>
    <w:p w14:paraId="1099852D" w14:textId="6D9E5A04" w:rsidR="0038155C" w:rsidRPr="0038155C" w:rsidRDefault="0038155C" w:rsidP="00BF3EFB">
      <w:pPr>
        <w:pStyle w:val="Default"/>
        <w:numPr>
          <w:ilvl w:val="0"/>
          <w:numId w:val="10"/>
        </w:numPr>
        <w:spacing w:line="276" w:lineRule="auto"/>
        <w:jc w:val="both"/>
        <w:rPr>
          <w:rFonts w:ascii="Times New Roman" w:hAnsi="Times New Roman" w:cs="Times New Roman"/>
        </w:rPr>
      </w:pPr>
      <w:r w:rsidRPr="0038155C">
        <w:rPr>
          <w:rFonts w:ascii="Times New Roman" w:hAnsi="Times New Roman" w:cs="Times New Roman"/>
        </w:rPr>
        <w:t>Organizarea evenimentelor culturale și de tineret</w:t>
      </w:r>
    </w:p>
    <w:p w14:paraId="4B1EFDFB" w14:textId="77777777" w:rsidR="00BF3EFB" w:rsidRDefault="00BF3EFB" w:rsidP="00CC785A">
      <w:pPr>
        <w:spacing w:line="276" w:lineRule="auto"/>
        <w:jc w:val="both"/>
        <w:rPr>
          <w:rFonts w:ascii="Times New Roman" w:hAnsi="Times New Roman" w:cs="Times New Roman"/>
          <w:sz w:val="24"/>
          <w:szCs w:val="24"/>
        </w:rPr>
      </w:pPr>
    </w:p>
    <w:p w14:paraId="437FD1AB" w14:textId="77777777" w:rsidR="00CC785A" w:rsidRPr="00CC785A" w:rsidRDefault="00CC785A" w:rsidP="00501671">
      <w:pPr>
        <w:pStyle w:val="Heading1"/>
      </w:pPr>
    </w:p>
    <w:p w14:paraId="199B64F1" w14:textId="5C3CC950" w:rsidR="006436FB" w:rsidRPr="00501671" w:rsidRDefault="006436FB" w:rsidP="00501671">
      <w:pPr>
        <w:pStyle w:val="Heading1"/>
        <w:numPr>
          <w:ilvl w:val="0"/>
          <w:numId w:val="12"/>
        </w:numPr>
      </w:pPr>
      <w:bookmarkStart w:id="8" w:name="_Toc213767312"/>
      <w:r w:rsidRPr="00501671">
        <w:t>Vulnerabilități și măsuri de reducere a riscurilor</w:t>
      </w:r>
      <w:bookmarkEnd w:id="8"/>
      <w:r w:rsidRPr="00501671">
        <w:t xml:space="preserve"> </w:t>
      </w:r>
    </w:p>
    <w:p w14:paraId="6AAEA17E" w14:textId="77777777" w:rsidR="00250CF4" w:rsidRDefault="00250CF4" w:rsidP="00AD077E">
      <w:pPr>
        <w:spacing w:line="276" w:lineRule="auto"/>
        <w:jc w:val="both"/>
        <w:rPr>
          <w:rFonts w:ascii="Times New Roman" w:hAnsi="Times New Roman" w:cs="Times New Roman"/>
          <w:sz w:val="24"/>
          <w:szCs w:val="24"/>
        </w:rPr>
      </w:pPr>
    </w:p>
    <w:p w14:paraId="797C2087" w14:textId="6CC8B402" w:rsidR="00CC785A" w:rsidRPr="00AD077E" w:rsidRDefault="00AD077E" w:rsidP="00AD077E">
      <w:pPr>
        <w:spacing w:line="276" w:lineRule="auto"/>
        <w:jc w:val="both"/>
        <w:rPr>
          <w:rFonts w:ascii="Times New Roman" w:hAnsi="Times New Roman" w:cs="Times New Roman"/>
          <w:sz w:val="24"/>
          <w:szCs w:val="24"/>
        </w:rPr>
      </w:pPr>
      <w:r w:rsidRPr="00AD077E">
        <w:rPr>
          <w:rFonts w:ascii="Times New Roman" w:hAnsi="Times New Roman" w:cs="Times New Roman"/>
          <w:sz w:val="24"/>
          <w:szCs w:val="24"/>
        </w:rPr>
        <w:t>Zona studiată prezintă o serie de vulnerabilități specifice, generate de istoricul utilizării industriale, starea actuală a clădirilor și infrastructurii, precum și de lipsa unor funcțiuni integrate și sustenabile. Aceste vulnerabilități includ:</w:t>
      </w:r>
    </w:p>
    <w:p w14:paraId="29F8D6FA" w14:textId="77777777" w:rsidR="00AD077E" w:rsidRPr="00AD077E" w:rsidRDefault="00AD077E" w:rsidP="00AD077E">
      <w:pPr>
        <w:pStyle w:val="ListParagraph"/>
        <w:numPr>
          <w:ilvl w:val="0"/>
          <w:numId w:val="8"/>
        </w:numPr>
        <w:spacing w:line="276" w:lineRule="auto"/>
        <w:jc w:val="both"/>
        <w:rPr>
          <w:rFonts w:ascii="Times New Roman" w:hAnsi="Times New Roman" w:cs="Times New Roman"/>
          <w:sz w:val="24"/>
          <w:szCs w:val="24"/>
        </w:rPr>
      </w:pPr>
      <w:r w:rsidRPr="00AD077E">
        <w:rPr>
          <w:rStyle w:val="Strong"/>
          <w:rFonts w:ascii="Times New Roman" w:hAnsi="Times New Roman" w:cs="Times New Roman"/>
          <w:sz w:val="24"/>
          <w:szCs w:val="24"/>
        </w:rPr>
        <w:t>Degradarea fizică a clădirilor și infrastructurii</w:t>
      </w:r>
      <w:r w:rsidRPr="00AD077E">
        <w:rPr>
          <w:rFonts w:ascii="Times New Roman" w:hAnsi="Times New Roman" w:cs="Times New Roman"/>
          <w:sz w:val="24"/>
          <w:szCs w:val="24"/>
        </w:rPr>
        <w:t xml:space="preserve"> – Unele clădiri ale ansamblului sunt neutilizate sau parțial funcționale, necesitând reabilitare urgentă pentru a preveni deteriorarea ireversibilă a patrimoniului industrial și arhitectural.</w:t>
      </w:r>
      <w:r w:rsidRPr="00AD077E">
        <w:rPr>
          <w:rFonts w:ascii="Times New Roman" w:hAnsi="Times New Roman" w:cs="Times New Roman"/>
          <w:sz w:val="24"/>
          <w:szCs w:val="24"/>
        </w:rPr>
        <w:br/>
      </w:r>
      <w:r w:rsidRPr="00AD077E">
        <w:rPr>
          <w:rStyle w:val="Strong"/>
          <w:rFonts w:ascii="Times New Roman" w:hAnsi="Times New Roman" w:cs="Times New Roman"/>
          <w:sz w:val="24"/>
          <w:szCs w:val="24"/>
        </w:rPr>
        <w:t>Măsuri de reducere:</w:t>
      </w:r>
      <w:r w:rsidRPr="00AD077E">
        <w:rPr>
          <w:rFonts w:ascii="Times New Roman" w:hAnsi="Times New Roman" w:cs="Times New Roman"/>
          <w:sz w:val="24"/>
          <w:szCs w:val="24"/>
        </w:rPr>
        <w:t xml:space="preserve"> Restaurarea și reconversia clădirilor istorice, implementarea unor lucrări de consolidare structurală și modernizarea instalațiilor pentru creșterea eficienței energetice și siguranței.</w:t>
      </w:r>
    </w:p>
    <w:p w14:paraId="4A5BF914" w14:textId="77777777" w:rsidR="00AD077E" w:rsidRPr="00AD077E" w:rsidRDefault="00AD077E" w:rsidP="00AD077E">
      <w:pPr>
        <w:pStyle w:val="ListParagraph"/>
        <w:numPr>
          <w:ilvl w:val="0"/>
          <w:numId w:val="8"/>
        </w:numPr>
        <w:spacing w:line="276" w:lineRule="auto"/>
        <w:jc w:val="both"/>
        <w:rPr>
          <w:rFonts w:ascii="Times New Roman" w:hAnsi="Times New Roman" w:cs="Times New Roman"/>
          <w:sz w:val="24"/>
          <w:szCs w:val="24"/>
        </w:rPr>
      </w:pPr>
      <w:r w:rsidRPr="00AD077E">
        <w:rPr>
          <w:rStyle w:val="Strong"/>
          <w:rFonts w:ascii="Times New Roman" w:hAnsi="Times New Roman" w:cs="Times New Roman"/>
          <w:sz w:val="24"/>
          <w:szCs w:val="24"/>
        </w:rPr>
        <w:t>Risc de subutilizare a zonei</w:t>
      </w:r>
      <w:r w:rsidRPr="00AD077E">
        <w:rPr>
          <w:rFonts w:ascii="Times New Roman" w:hAnsi="Times New Roman" w:cs="Times New Roman"/>
          <w:sz w:val="24"/>
          <w:szCs w:val="24"/>
        </w:rPr>
        <w:t xml:space="preserve"> – În lipsa unei intervenții, zona riscă să rămână neintegrată în circuitul urban, ceea ce ar conduce la degradare socială și economică.</w:t>
      </w:r>
      <w:r w:rsidRPr="00AD077E">
        <w:rPr>
          <w:rFonts w:ascii="Times New Roman" w:hAnsi="Times New Roman" w:cs="Times New Roman"/>
          <w:sz w:val="24"/>
          <w:szCs w:val="24"/>
        </w:rPr>
        <w:br/>
      </w:r>
      <w:r w:rsidRPr="00AD077E">
        <w:rPr>
          <w:rStyle w:val="Strong"/>
          <w:rFonts w:ascii="Times New Roman" w:hAnsi="Times New Roman" w:cs="Times New Roman"/>
          <w:sz w:val="24"/>
          <w:szCs w:val="24"/>
        </w:rPr>
        <w:t>Măsuri de reducere:</w:t>
      </w:r>
      <w:r w:rsidRPr="00AD077E">
        <w:rPr>
          <w:rFonts w:ascii="Times New Roman" w:hAnsi="Times New Roman" w:cs="Times New Roman"/>
          <w:sz w:val="24"/>
          <w:szCs w:val="24"/>
        </w:rPr>
        <w:t xml:space="preserve"> Introducerea unor funcțiuni mixte educaționale, culturale, recreative și economice pentru atragerea comunității, a investitorilor și a vizitatorilor, creând astfel un pol urban activ.</w:t>
      </w:r>
    </w:p>
    <w:p w14:paraId="456F6050" w14:textId="77777777" w:rsidR="00AD077E" w:rsidRPr="00AD077E" w:rsidRDefault="00AD077E" w:rsidP="00AD077E">
      <w:pPr>
        <w:pStyle w:val="ListParagraph"/>
        <w:numPr>
          <w:ilvl w:val="0"/>
          <w:numId w:val="8"/>
        </w:numPr>
        <w:spacing w:line="276" w:lineRule="auto"/>
        <w:jc w:val="both"/>
        <w:rPr>
          <w:rFonts w:ascii="Times New Roman" w:hAnsi="Times New Roman" w:cs="Times New Roman"/>
          <w:sz w:val="24"/>
          <w:szCs w:val="24"/>
        </w:rPr>
      </w:pPr>
      <w:r w:rsidRPr="00AD077E">
        <w:rPr>
          <w:rStyle w:val="Strong"/>
          <w:rFonts w:ascii="Times New Roman" w:hAnsi="Times New Roman" w:cs="Times New Roman"/>
          <w:sz w:val="24"/>
          <w:szCs w:val="24"/>
        </w:rPr>
        <w:t>Fragilitate socială și lipsă de coeziune comunitară</w:t>
      </w:r>
      <w:r w:rsidRPr="00AD077E">
        <w:rPr>
          <w:rFonts w:ascii="Times New Roman" w:hAnsi="Times New Roman" w:cs="Times New Roman"/>
          <w:sz w:val="24"/>
          <w:szCs w:val="24"/>
        </w:rPr>
        <w:t xml:space="preserve"> – Neutilizarea spațiilor publice și lipsa evenimentelor comunitare pot conduce la scăderea implicării civice și a sentimentului de apartenență.</w:t>
      </w:r>
      <w:r w:rsidRPr="00AD077E">
        <w:rPr>
          <w:rFonts w:ascii="Times New Roman" w:hAnsi="Times New Roman" w:cs="Times New Roman"/>
          <w:sz w:val="24"/>
          <w:szCs w:val="24"/>
        </w:rPr>
        <w:br/>
      </w:r>
      <w:r w:rsidRPr="00AD077E">
        <w:rPr>
          <w:rStyle w:val="Strong"/>
          <w:rFonts w:ascii="Times New Roman" w:hAnsi="Times New Roman" w:cs="Times New Roman"/>
          <w:sz w:val="24"/>
          <w:szCs w:val="24"/>
        </w:rPr>
        <w:t>Măsuri de reducere:</w:t>
      </w:r>
      <w:r w:rsidRPr="00AD077E">
        <w:rPr>
          <w:rFonts w:ascii="Times New Roman" w:hAnsi="Times New Roman" w:cs="Times New Roman"/>
          <w:sz w:val="24"/>
          <w:szCs w:val="24"/>
        </w:rPr>
        <w:t xml:space="preserve"> Organizarea de ateliere, programe educaționale și activități culturale care implică direct comunitatea locală și tinerii, stimulând incluziunea socială și participarea activă.</w:t>
      </w:r>
    </w:p>
    <w:p w14:paraId="5CCEB40E" w14:textId="77777777" w:rsidR="00AD077E" w:rsidRPr="00AD077E" w:rsidRDefault="00AD077E" w:rsidP="00AD077E">
      <w:pPr>
        <w:pStyle w:val="ListParagraph"/>
        <w:numPr>
          <w:ilvl w:val="0"/>
          <w:numId w:val="8"/>
        </w:numPr>
        <w:spacing w:line="276" w:lineRule="auto"/>
        <w:jc w:val="both"/>
        <w:rPr>
          <w:rFonts w:ascii="Times New Roman" w:hAnsi="Times New Roman" w:cs="Times New Roman"/>
          <w:sz w:val="24"/>
          <w:szCs w:val="24"/>
        </w:rPr>
      </w:pPr>
      <w:r w:rsidRPr="00AD077E">
        <w:rPr>
          <w:rStyle w:val="Strong"/>
          <w:rFonts w:ascii="Times New Roman" w:hAnsi="Times New Roman" w:cs="Times New Roman"/>
          <w:sz w:val="24"/>
          <w:szCs w:val="24"/>
        </w:rPr>
        <w:t>Impact negativ asupra mediului</w:t>
      </w:r>
      <w:r w:rsidRPr="00AD077E">
        <w:rPr>
          <w:rFonts w:ascii="Times New Roman" w:hAnsi="Times New Roman" w:cs="Times New Roman"/>
          <w:sz w:val="24"/>
          <w:szCs w:val="24"/>
        </w:rPr>
        <w:t xml:space="preserve"> – În lipsa unei intervenții planificate, zona poate deveni poluată sau lipsită de spații verzi adecvate.</w:t>
      </w:r>
      <w:r w:rsidRPr="00AD077E">
        <w:rPr>
          <w:rFonts w:ascii="Times New Roman" w:hAnsi="Times New Roman" w:cs="Times New Roman"/>
          <w:sz w:val="24"/>
          <w:szCs w:val="24"/>
        </w:rPr>
        <w:br/>
      </w:r>
      <w:r w:rsidRPr="00AD077E">
        <w:rPr>
          <w:rStyle w:val="Strong"/>
          <w:rFonts w:ascii="Times New Roman" w:hAnsi="Times New Roman" w:cs="Times New Roman"/>
          <w:sz w:val="24"/>
          <w:szCs w:val="24"/>
        </w:rPr>
        <w:t>Măsuri de reducere:</w:t>
      </w:r>
      <w:r w:rsidRPr="00AD077E">
        <w:rPr>
          <w:rFonts w:ascii="Times New Roman" w:hAnsi="Times New Roman" w:cs="Times New Roman"/>
          <w:sz w:val="24"/>
          <w:szCs w:val="24"/>
        </w:rPr>
        <w:t xml:space="preserve"> Crearea de zone verzi și a unui teren de minifotbal cu gazon sintetic, implementarea unui sistem de circulații fără acces auto și utilizarea de soluții sustenabile în infrastructură și clădiri.</w:t>
      </w:r>
    </w:p>
    <w:p w14:paraId="00DE5282" w14:textId="77777777" w:rsidR="00AD077E" w:rsidRPr="00AD077E" w:rsidRDefault="00AD077E" w:rsidP="00AD077E">
      <w:pPr>
        <w:pStyle w:val="ListParagraph"/>
        <w:numPr>
          <w:ilvl w:val="0"/>
          <w:numId w:val="8"/>
        </w:numPr>
        <w:spacing w:line="276" w:lineRule="auto"/>
        <w:jc w:val="both"/>
        <w:rPr>
          <w:rFonts w:ascii="Times New Roman" w:hAnsi="Times New Roman" w:cs="Times New Roman"/>
          <w:b/>
          <w:sz w:val="24"/>
          <w:szCs w:val="24"/>
        </w:rPr>
      </w:pPr>
      <w:r w:rsidRPr="00AD077E">
        <w:rPr>
          <w:rStyle w:val="Strong"/>
          <w:rFonts w:ascii="Times New Roman" w:hAnsi="Times New Roman" w:cs="Times New Roman"/>
          <w:sz w:val="24"/>
          <w:szCs w:val="24"/>
        </w:rPr>
        <w:t>Risc de pierdere a valorii culturale și istorice</w:t>
      </w:r>
      <w:r w:rsidRPr="00AD077E">
        <w:rPr>
          <w:rFonts w:ascii="Times New Roman" w:hAnsi="Times New Roman" w:cs="Times New Roman"/>
          <w:sz w:val="24"/>
          <w:szCs w:val="24"/>
        </w:rPr>
        <w:t xml:space="preserve"> – Clădirile monument istoric pot fi afectate ireversibil dacă nu se intervine prompt.</w:t>
      </w:r>
      <w:r w:rsidRPr="00AD077E">
        <w:rPr>
          <w:rFonts w:ascii="Times New Roman" w:hAnsi="Times New Roman" w:cs="Times New Roman"/>
          <w:sz w:val="24"/>
          <w:szCs w:val="24"/>
        </w:rPr>
        <w:br/>
      </w:r>
      <w:r w:rsidRPr="00AD077E">
        <w:rPr>
          <w:rStyle w:val="Strong"/>
          <w:rFonts w:ascii="Times New Roman" w:hAnsi="Times New Roman" w:cs="Times New Roman"/>
          <w:sz w:val="24"/>
          <w:szCs w:val="24"/>
        </w:rPr>
        <w:t>Măsuri de reducere:</w:t>
      </w:r>
      <w:r w:rsidRPr="00AD077E">
        <w:rPr>
          <w:rFonts w:ascii="Times New Roman" w:hAnsi="Times New Roman" w:cs="Times New Roman"/>
          <w:sz w:val="24"/>
          <w:szCs w:val="24"/>
        </w:rPr>
        <w:t xml:space="preserve"> Protejarea și valorificarea patrimoniului existent, inclusiv clădirile C10, C13 și C14, prin reabilitare atentă și integrarea acestora în circuitul cultural și educațional.</w:t>
      </w:r>
    </w:p>
    <w:p w14:paraId="245F8C05" w14:textId="77777777" w:rsidR="00A0217B" w:rsidRDefault="00A0217B" w:rsidP="00AD077E">
      <w:pPr>
        <w:spacing w:line="276" w:lineRule="auto"/>
        <w:jc w:val="both"/>
        <w:rPr>
          <w:rFonts w:ascii="Times New Roman" w:hAnsi="Times New Roman" w:cs="Times New Roman"/>
          <w:b/>
          <w:sz w:val="24"/>
          <w:szCs w:val="24"/>
        </w:rPr>
      </w:pPr>
    </w:p>
    <w:p w14:paraId="00DFE333" w14:textId="77777777" w:rsidR="00A0217B" w:rsidRDefault="00A0217B" w:rsidP="00AD077E">
      <w:pPr>
        <w:spacing w:line="276" w:lineRule="auto"/>
        <w:jc w:val="both"/>
        <w:rPr>
          <w:rFonts w:ascii="Times New Roman" w:hAnsi="Times New Roman" w:cs="Times New Roman"/>
          <w:b/>
          <w:sz w:val="24"/>
          <w:szCs w:val="24"/>
        </w:rPr>
      </w:pPr>
    </w:p>
    <w:p w14:paraId="6C0FFB66" w14:textId="008B73A3" w:rsidR="00AD077E" w:rsidRPr="00AD077E" w:rsidRDefault="00AD077E" w:rsidP="00AD077E">
      <w:pPr>
        <w:spacing w:line="276" w:lineRule="auto"/>
        <w:jc w:val="both"/>
        <w:rPr>
          <w:rFonts w:ascii="Times New Roman" w:hAnsi="Times New Roman" w:cs="Times New Roman"/>
          <w:b/>
          <w:sz w:val="24"/>
          <w:szCs w:val="24"/>
        </w:rPr>
      </w:pPr>
      <w:r w:rsidRPr="00AD077E">
        <w:rPr>
          <w:rFonts w:ascii="Times New Roman" w:hAnsi="Times New Roman" w:cs="Times New Roman"/>
          <w:b/>
          <w:sz w:val="24"/>
          <w:szCs w:val="24"/>
        </w:rPr>
        <w:lastRenderedPageBreak/>
        <w:t>Scenariu „If Not / Dacă nu se intervine”</w:t>
      </w:r>
    </w:p>
    <w:p w14:paraId="3C2C5E69" w14:textId="77777777" w:rsidR="00AD077E" w:rsidRPr="00AD077E" w:rsidRDefault="00AD077E" w:rsidP="00AD077E">
      <w:pPr>
        <w:spacing w:line="276" w:lineRule="auto"/>
        <w:jc w:val="both"/>
        <w:rPr>
          <w:rFonts w:ascii="Times New Roman" w:hAnsi="Times New Roman" w:cs="Times New Roman"/>
          <w:sz w:val="24"/>
          <w:szCs w:val="24"/>
        </w:rPr>
      </w:pPr>
      <w:r w:rsidRPr="00AD077E">
        <w:rPr>
          <w:rFonts w:ascii="Times New Roman" w:hAnsi="Times New Roman" w:cs="Times New Roman"/>
          <w:sz w:val="24"/>
          <w:szCs w:val="24"/>
        </w:rPr>
        <w:t>În absența intervenției de regenerare urbană, Ansamblul „Fabrica de Tutun” riscă să se degradeze fizic și funcțional, ceea ce ar conduce la:</w:t>
      </w:r>
    </w:p>
    <w:p w14:paraId="0D2EA5CF" w14:textId="77777777" w:rsidR="00AD077E" w:rsidRPr="00AD077E" w:rsidRDefault="00AD077E" w:rsidP="00AD077E">
      <w:pPr>
        <w:pStyle w:val="NormalWeb"/>
        <w:numPr>
          <w:ilvl w:val="0"/>
          <w:numId w:val="7"/>
        </w:numPr>
        <w:jc w:val="both"/>
      </w:pPr>
      <w:r w:rsidRPr="00AD077E">
        <w:t>pierderea patrimoniului industrial și arhitectural;</w:t>
      </w:r>
    </w:p>
    <w:p w14:paraId="519BAA80" w14:textId="77777777" w:rsidR="00AD077E" w:rsidRPr="00AD077E" w:rsidRDefault="00AD077E" w:rsidP="00AD077E">
      <w:pPr>
        <w:pStyle w:val="NormalWeb"/>
        <w:numPr>
          <w:ilvl w:val="0"/>
          <w:numId w:val="7"/>
        </w:numPr>
        <w:jc w:val="both"/>
      </w:pPr>
      <w:r w:rsidRPr="00AD077E">
        <w:t>izolarea socială și scăderea atractivității urbane a zonei;</w:t>
      </w:r>
    </w:p>
    <w:p w14:paraId="5BE8C218" w14:textId="77777777" w:rsidR="00AD077E" w:rsidRPr="00AD077E" w:rsidRDefault="00AD077E" w:rsidP="00AD077E">
      <w:pPr>
        <w:pStyle w:val="NormalWeb"/>
        <w:numPr>
          <w:ilvl w:val="0"/>
          <w:numId w:val="7"/>
        </w:numPr>
        <w:jc w:val="both"/>
      </w:pPr>
      <w:r w:rsidRPr="00AD077E">
        <w:t>reducerea oportunităților economice și culturale pentru comunitatea locală;</w:t>
      </w:r>
    </w:p>
    <w:p w14:paraId="0B6B0B82" w14:textId="77777777" w:rsidR="00AD077E" w:rsidRPr="00AD077E" w:rsidRDefault="00AD077E" w:rsidP="00AD077E">
      <w:pPr>
        <w:pStyle w:val="NormalWeb"/>
        <w:numPr>
          <w:ilvl w:val="0"/>
          <w:numId w:val="7"/>
        </w:numPr>
        <w:jc w:val="both"/>
      </w:pPr>
      <w:r w:rsidRPr="00AD077E">
        <w:t>diminuarea siguranței și calității mediului urban.</w:t>
      </w:r>
    </w:p>
    <w:p w14:paraId="24A52636" w14:textId="77777777" w:rsidR="00AD077E" w:rsidRPr="00AD077E" w:rsidRDefault="00AD077E" w:rsidP="00AD077E">
      <w:pPr>
        <w:spacing w:line="276" w:lineRule="auto"/>
        <w:jc w:val="both"/>
        <w:rPr>
          <w:rFonts w:ascii="Times New Roman" w:hAnsi="Times New Roman" w:cs="Times New Roman"/>
          <w:b/>
          <w:sz w:val="24"/>
          <w:szCs w:val="24"/>
        </w:rPr>
      </w:pPr>
      <w:r w:rsidRPr="00AD077E">
        <w:rPr>
          <w:rFonts w:ascii="Times New Roman" w:hAnsi="Times New Roman" w:cs="Times New Roman"/>
          <w:sz w:val="24"/>
          <w:szCs w:val="24"/>
        </w:rPr>
        <w:t>Prin implementarea proiectului de regenerare, aceste riscuri sunt reduse semnificativ, iar zona va deveni un punct de referință pentru educație, cultură, recreere și dezvoltare durabilă, contribuind la coeziunea socială și la revitalizarea centrală a municipiului Sfântu Gheorghe.</w:t>
      </w:r>
    </w:p>
    <w:p w14:paraId="6EB7B0FE" w14:textId="356A637D" w:rsidR="00FD0F27" w:rsidRPr="00A0217B" w:rsidRDefault="006436FB" w:rsidP="00501671">
      <w:pPr>
        <w:pStyle w:val="Heading1"/>
        <w:numPr>
          <w:ilvl w:val="0"/>
          <w:numId w:val="12"/>
        </w:numPr>
      </w:pPr>
      <w:bookmarkStart w:id="9" w:name="_Toc213767313"/>
      <w:r w:rsidRPr="00A0217B">
        <w:t>Delimitarea zonei de regenerare urbană</w:t>
      </w:r>
      <w:bookmarkEnd w:id="9"/>
      <w:r w:rsidRPr="00A0217B">
        <w:t xml:space="preserve"> </w:t>
      </w:r>
    </w:p>
    <w:p w14:paraId="510EDA0F" w14:textId="77777777" w:rsidR="00EF145E" w:rsidRDefault="00EF145E" w:rsidP="00EF145E">
      <w:pPr>
        <w:spacing w:line="276" w:lineRule="auto"/>
        <w:rPr>
          <w:rFonts w:ascii="Times New Roman" w:hAnsi="Times New Roman" w:cs="Times New Roman"/>
          <w:sz w:val="24"/>
        </w:rPr>
      </w:pPr>
      <w:r w:rsidRPr="00D91410">
        <w:rPr>
          <w:rFonts w:ascii="Times New Roman" w:hAnsi="Times New Roman" w:cs="Times New Roman"/>
          <w:b/>
          <w:noProof/>
          <w:sz w:val="28"/>
          <w:lang w:val="hu-HU" w:eastAsia="hu-HU"/>
        </w:rPr>
        <w:drawing>
          <wp:anchor distT="0" distB="0" distL="114300" distR="114300" simplePos="0" relativeHeight="251659264" behindDoc="0" locked="0" layoutInCell="1" allowOverlap="1" wp14:anchorId="3B564C59" wp14:editId="17953169">
            <wp:simplePos x="0" y="0"/>
            <wp:positionH relativeFrom="margin">
              <wp:posOffset>-81280</wp:posOffset>
            </wp:positionH>
            <wp:positionV relativeFrom="paragraph">
              <wp:posOffset>438785</wp:posOffset>
            </wp:positionV>
            <wp:extent cx="5741956" cy="3345180"/>
            <wp:effectExtent l="0" t="0" r="0" b="762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41956" cy="3345180"/>
                    </a:xfrm>
                    <a:prstGeom prst="rect">
                      <a:avLst/>
                    </a:prstGeom>
                  </pic:spPr>
                </pic:pic>
              </a:graphicData>
            </a:graphic>
            <wp14:sizeRelH relativeFrom="margin">
              <wp14:pctWidth>0</wp14:pctWidth>
            </wp14:sizeRelH>
            <wp14:sizeRelV relativeFrom="margin">
              <wp14:pctHeight>0</wp14:pctHeight>
            </wp14:sizeRelV>
          </wp:anchor>
        </w:drawing>
      </w:r>
      <w:r w:rsidRPr="00D91410">
        <w:rPr>
          <w:rFonts w:ascii="Times New Roman" w:hAnsi="Times New Roman" w:cs="Times New Roman"/>
          <w:sz w:val="24"/>
        </w:rPr>
        <w:t>Delimitarea zonei de regenerare urbană a fost stabilită pe baza analizei teritoriale, fiind ilustra</w:t>
      </w:r>
      <w:r>
        <w:rPr>
          <w:rFonts w:ascii="Times New Roman" w:hAnsi="Times New Roman" w:cs="Times New Roman"/>
          <w:sz w:val="24"/>
        </w:rPr>
        <w:t>tă în imagine prin conturul roș</w:t>
      </w:r>
      <w:r w:rsidR="00AD077E">
        <w:rPr>
          <w:rFonts w:ascii="Times New Roman" w:hAnsi="Times New Roman" w:cs="Times New Roman"/>
          <w:sz w:val="24"/>
        </w:rPr>
        <w:t>u.</w:t>
      </w:r>
    </w:p>
    <w:p w14:paraId="70F32FE3" w14:textId="77777777" w:rsidR="00A0217B" w:rsidRDefault="00A0217B" w:rsidP="00EF145E">
      <w:pPr>
        <w:spacing w:line="276" w:lineRule="auto"/>
        <w:rPr>
          <w:rFonts w:ascii="Times New Roman" w:hAnsi="Times New Roman" w:cs="Times New Roman"/>
          <w:sz w:val="24"/>
        </w:rPr>
      </w:pPr>
    </w:p>
    <w:p w14:paraId="3B9BD927" w14:textId="77777777" w:rsidR="00A0217B" w:rsidRDefault="00A0217B" w:rsidP="00EF145E">
      <w:pPr>
        <w:spacing w:line="276" w:lineRule="auto"/>
        <w:rPr>
          <w:rFonts w:ascii="Times New Roman" w:hAnsi="Times New Roman" w:cs="Times New Roman"/>
          <w:sz w:val="24"/>
        </w:rPr>
      </w:pPr>
    </w:p>
    <w:p w14:paraId="79E1D463" w14:textId="77777777" w:rsidR="00A0217B" w:rsidRDefault="00A0217B" w:rsidP="00EF145E">
      <w:pPr>
        <w:spacing w:line="276" w:lineRule="auto"/>
        <w:rPr>
          <w:rFonts w:ascii="Times New Roman" w:hAnsi="Times New Roman" w:cs="Times New Roman"/>
          <w:sz w:val="24"/>
        </w:rPr>
      </w:pPr>
    </w:p>
    <w:p w14:paraId="2E76CD68" w14:textId="77777777" w:rsidR="00A0217B" w:rsidRDefault="00A0217B" w:rsidP="00EF145E">
      <w:pPr>
        <w:spacing w:line="276" w:lineRule="auto"/>
        <w:rPr>
          <w:rFonts w:ascii="Times New Roman" w:hAnsi="Times New Roman" w:cs="Times New Roman"/>
          <w:sz w:val="24"/>
        </w:rPr>
      </w:pPr>
    </w:p>
    <w:p w14:paraId="4D5432CF" w14:textId="77777777" w:rsidR="00A0217B" w:rsidRDefault="00A0217B" w:rsidP="00EF145E">
      <w:pPr>
        <w:spacing w:line="276" w:lineRule="auto"/>
        <w:rPr>
          <w:rFonts w:ascii="Times New Roman" w:hAnsi="Times New Roman" w:cs="Times New Roman"/>
          <w:sz w:val="24"/>
        </w:rPr>
      </w:pPr>
    </w:p>
    <w:p w14:paraId="2B4E741C" w14:textId="77777777" w:rsidR="00A0217B" w:rsidRDefault="00A0217B" w:rsidP="00EF145E">
      <w:pPr>
        <w:spacing w:line="276" w:lineRule="auto"/>
        <w:rPr>
          <w:rFonts w:ascii="Times New Roman" w:hAnsi="Times New Roman" w:cs="Times New Roman"/>
          <w:sz w:val="24"/>
        </w:rPr>
      </w:pPr>
    </w:p>
    <w:p w14:paraId="6B728C3D" w14:textId="77777777" w:rsidR="00A0217B" w:rsidRDefault="00A0217B" w:rsidP="00EF145E">
      <w:pPr>
        <w:spacing w:line="276" w:lineRule="auto"/>
        <w:rPr>
          <w:rFonts w:ascii="Times New Roman" w:hAnsi="Times New Roman" w:cs="Times New Roman"/>
          <w:sz w:val="24"/>
        </w:rPr>
      </w:pPr>
    </w:p>
    <w:p w14:paraId="1E36FC9F" w14:textId="77777777" w:rsidR="00A0217B" w:rsidRDefault="00A0217B" w:rsidP="00EF145E">
      <w:pPr>
        <w:spacing w:line="276" w:lineRule="auto"/>
        <w:rPr>
          <w:rFonts w:ascii="Times New Roman" w:hAnsi="Times New Roman" w:cs="Times New Roman"/>
          <w:sz w:val="24"/>
        </w:rPr>
      </w:pPr>
    </w:p>
    <w:p w14:paraId="391E3703" w14:textId="77777777" w:rsidR="00A0217B" w:rsidRDefault="00A0217B" w:rsidP="00EF145E">
      <w:pPr>
        <w:spacing w:line="276" w:lineRule="auto"/>
        <w:rPr>
          <w:rFonts w:ascii="Times New Roman" w:hAnsi="Times New Roman" w:cs="Times New Roman"/>
          <w:sz w:val="24"/>
        </w:rPr>
      </w:pPr>
    </w:p>
    <w:p w14:paraId="19845CEB" w14:textId="77777777" w:rsidR="00A0217B" w:rsidRDefault="00A0217B" w:rsidP="00EF145E">
      <w:pPr>
        <w:spacing w:line="276" w:lineRule="auto"/>
        <w:rPr>
          <w:rFonts w:ascii="Times New Roman" w:hAnsi="Times New Roman" w:cs="Times New Roman"/>
          <w:sz w:val="24"/>
        </w:rPr>
      </w:pPr>
    </w:p>
    <w:p w14:paraId="000C5345" w14:textId="77777777" w:rsidR="00A0217B" w:rsidRDefault="00A0217B" w:rsidP="00EF145E">
      <w:pPr>
        <w:spacing w:line="276" w:lineRule="auto"/>
        <w:rPr>
          <w:rFonts w:ascii="Times New Roman" w:hAnsi="Times New Roman" w:cs="Times New Roman"/>
          <w:sz w:val="24"/>
        </w:rPr>
      </w:pPr>
    </w:p>
    <w:p w14:paraId="365EF554" w14:textId="77777777" w:rsidR="00A0217B" w:rsidRDefault="00A0217B" w:rsidP="00EF145E">
      <w:pPr>
        <w:spacing w:line="276" w:lineRule="auto"/>
        <w:rPr>
          <w:rFonts w:ascii="Times New Roman" w:hAnsi="Times New Roman" w:cs="Times New Roman"/>
          <w:sz w:val="24"/>
          <w:szCs w:val="24"/>
        </w:rPr>
      </w:pPr>
      <w:r>
        <w:rPr>
          <w:rFonts w:ascii="Times New Roman" w:hAnsi="Times New Roman" w:cs="Times New Roman"/>
          <w:sz w:val="24"/>
          <w:szCs w:val="24"/>
        </w:rPr>
        <w:t>Imaginea 2 -  Delimitarea zonei de regenerare urbană</w:t>
      </w:r>
    </w:p>
    <w:p w14:paraId="1F3B4ECF" w14:textId="77777777" w:rsidR="00A0217B" w:rsidRDefault="00A0217B" w:rsidP="00501671">
      <w:pPr>
        <w:pStyle w:val="Heading1"/>
        <w:numPr>
          <w:ilvl w:val="0"/>
          <w:numId w:val="12"/>
        </w:numPr>
      </w:pPr>
      <w:bookmarkStart w:id="10" w:name="_Toc213767314"/>
      <w:r w:rsidRPr="00D55EF5">
        <w:t>Regim juridic al terenului</w:t>
      </w:r>
      <w:bookmarkEnd w:id="10"/>
      <w:r w:rsidRPr="00D55EF5">
        <w:t xml:space="preserve"> </w:t>
      </w:r>
    </w:p>
    <w:p w14:paraId="414B0E00" w14:textId="77777777" w:rsidR="00A0217B" w:rsidRDefault="00A0217B" w:rsidP="00A0217B">
      <w:pPr>
        <w:spacing w:line="276" w:lineRule="auto"/>
        <w:jc w:val="both"/>
        <w:rPr>
          <w:rFonts w:ascii="Times New Roman" w:hAnsi="Times New Roman" w:cs="Times New Roman"/>
          <w:sz w:val="24"/>
          <w:szCs w:val="23"/>
        </w:rPr>
      </w:pPr>
      <w:r>
        <w:rPr>
          <w:rFonts w:ascii="Times New Roman" w:hAnsi="Times New Roman" w:cs="Times New Roman"/>
          <w:sz w:val="24"/>
          <w:szCs w:val="24"/>
        </w:rPr>
        <w:t xml:space="preserve">Terenurile vizate, identificate prin CF 43360 și CF 43672 </w:t>
      </w:r>
      <w:r>
        <w:rPr>
          <w:rFonts w:ascii="Times New Roman" w:hAnsi="Times New Roman" w:cs="Times New Roman"/>
          <w:sz w:val="24"/>
          <w:szCs w:val="23"/>
        </w:rPr>
        <w:t>sunt</w:t>
      </w:r>
      <w:r w:rsidRPr="00F60620">
        <w:rPr>
          <w:rFonts w:ascii="Times New Roman" w:hAnsi="Times New Roman" w:cs="Times New Roman"/>
          <w:sz w:val="24"/>
          <w:szCs w:val="23"/>
        </w:rPr>
        <w:t xml:space="preserve"> în proprietatea Municipiului Sfântu Gheorghe cu drept de administrare în favoarea Consiliului Local al Municipiului Sfântu Gheorghe.</w:t>
      </w:r>
    </w:p>
    <w:p w14:paraId="7764F5AE" w14:textId="77777777" w:rsidR="00A0217B" w:rsidRDefault="00A0217B" w:rsidP="00A0217B">
      <w:pPr>
        <w:spacing w:line="276" w:lineRule="auto"/>
        <w:jc w:val="both"/>
        <w:rPr>
          <w:rFonts w:ascii="Times New Roman" w:hAnsi="Times New Roman" w:cs="Times New Roman"/>
          <w:sz w:val="24"/>
          <w:szCs w:val="24"/>
        </w:rPr>
      </w:pPr>
      <w:r>
        <w:rPr>
          <w:rFonts w:ascii="Times New Roman" w:hAnsi="Times New Roman" w:cs="Times New Roman"/>
          <w:sz w:val="24"/>
          <w:szCs w:val="24"/>
        </w:rPr>
        <w:t>Conform Planului Urbanistic General al mun. Sfântu Gheorghe amplasamentul se află în zona unităților industriale existente (ZI.7), aprobat prin HCL 367/2018.</w:t>
      </w:r>
    </w:p>
    <w:p w14:paraId="7BC9A274" w14:textId="77777777" w:rsidR="00A0217B" w:rsidRDefault="00A0217B" w:rsidP="00EF145E">
      <w:pPr>
        <w:spacing w:line="276" w:lineRule="auto"/>
        <w:rPr>
          <w:rFonts w:ascii="Times New Roman" w:hAnsi="Times New Roman" w:cs="Times New Roman"/>
          <w:sz w:val="24"/>
          <w:szCs w:val="24"/>
        </w:rPr>
      </w:pPr>
    </w:p>
    <w:p w14:paraId="180DF623" w14:textId="5106F0A4" w:rsidR="00A0217B" w:rsidRPr="00A0217B" w:rsidRDefault="00A0217B" w:rsidP="00EF145E">
      <w:pPr>
        <w:spacing w:line="276" w:lineRule="auto"/>
        <w:rPr>
          <w:rFonts w:ascii="Times New Roman" w:hAnsi="Times New Roman" w:cs="Times New Roman"/>
          <w:sz w:val="24"/>
          <w:szCs w:val="24"/>
        </w:rPr>
        <w:sectPr w:rsidR="00A0217B" w:rsidRPr="00A0217B" w:rsidSect="006436FB">
          <w:footerReference w:type="default" r:id="rId11"/>
          <w:pgSz w:w="11904" w:h="16835"/>
          <w:pgMar w:top="1440" w:right="1440" w:bottom="1440" w:left="1440" w:header="720" w:footer="720" w:gutter="0"/>
          <w:cols w:space="720"/>
          <w:noEndnote/>
          <w:docGrid w:linePitch="299"/>
        </w:sectPr>
      </w:pPr>
    </w:p>
    <w:p w14:paraId="5F736EE4" w14:textId="77777777" w:rsidR="00B27A82" w:rsidRDefault="00443431" w:rsidP="00501671">
      <w:pPr>
        <w:pStyle w:val="Heading1"/>
        <w:numPr>
          <w:ilvl w:val="0"/>
          <w:numId w:val="12"/>
        </w:numPr>
      </w:pPr>
      <w:bookmarkStart w:id="11" w:name="_Toc213767315"/>
      <w:r w:rsidRPr="00D55EF5">
        <w:lastRenderedPageBreak/>
        <w:t>Concluzii</w:t>
      </w:r>
      <w:bookmarkEnd w:id="11"/>
      <w:r w:rsidRPr="00D55EF5">
        <w:t xml:space="preserve"> </w:t>
      </w:r>
    </w:p>
    <w:p w14:paraId="6A71FF3C" w14:textId="77777777" w:rsidR="00B27A82" w:rsidRPr="00B27A82" w:rsidRDefault="00B27A82" w:rsidP="00B27A82">
      <w:pPr>
        <w:spacing w:line="276" w:lineRule="auto"/>
        <w:jc w:val="both"/>
        <w:rPr>
          <w:rFonts w:ascii="Times New Roman" w:hAnsi="Times New Roman" w:cs="Times New Roman"/>
          <w:sz w:val="24"/>
          <w:szCs w:val="24"/>
        </w:rPr>
      </w:pPr>
      <w:r w:rsidRPr="00B27A82">
        <w:rPr>
          <w:rFonts w:ascii="Times New Roman" w:hAnsi="Times New Roman" w:cs="Times New Roman"/>
          <w:sz w:val="24"/>
          <w:szCs w:val="24"/>
        </w:rPr>
        <w:t>Studiul de delimitare a zonei de regenerare urbană pentru Ansamblul „Fabrica de Tutun” din Municipiul Sfântu Gheorghe evidențiază importanța proiectului în revitalizarea urbană și valorificarea patrimoniului industrial. Zona studiată prezintă un potențial ridicat de transformare prin reconversia spațiilor existente și integrarea unor funcțiuni educaționale, culturale, recreative și sportive, menite să atragă comunitatea locală, vizitatori și investitori. Intervențiile planificate contribuie la păstrarea valorii istorice și arhitecturale a ansamblului, prevenind degradarea și asigurând integrarea armonioasă în dinamica urbană.</w:t>
      </w:r>
    </w:p>
    <w:p w14:paraId="32599BE8" w14:textId="77777777" w:rsidR="00B27A82" w:rsidRPr="00B27A82" w:rsidRDefault="00B27A82" w:rsidP="00B27A82">
      <w:pPr>
        <w:spacing w:line="276" w:lineRule="auto"/>
        <w:jc w:val="both"/>
        <w:rPr>
          <w:rFonts w:ascii="Times New Roman" w:hAnsi="Times New Roman" w:cs="Times New Roman"/>
          <w:sz w:val="24"/>
          <w:szCs w:val="24"/>
        </w:rPr>
      </w:pPr>
      <w:r w:rsidRPr="00B27A82">
        <w:rPr>
          <w:rFonts w:ascii="Times New Roman" w:hAnsi="Times New Roman" w:cs="Times New Roman"/>
          <w:sz w:val="24"/>
          <w:szCs w:val="24"/>
        </w:rPr>
        <w:t>Implementarea proiectului va îmbunătăți calitatea vieții urbane, creând un mediu accesibil și atractiv, caracterizat prin spații verzi, zone multifuncționale și infrastructură sustenabilă. Prin promovarea educației, culturii și implicării comunitare, proiectul susține coeziunea socială și dezvoltarea durabilă a municipiului, generând în același timp oportunități economice și culturale. Delimitarea clară a zonei și planificarea coordonată a intervențiilor asigură o transformare coerentă a fostului spațiu industrial într-un reper urban integrat, care reflectă principiile dezvoltării sustenabile și participative.</w:t>
      </w:r>
    </w:p>
    <w:p w14:paraId="32BED778" w14:textId="77777777" w:rsidR="00B27A82" w:rsidRPr="00B27A82" w:rsidRDefault="00B27A82" w:rsidP="00B27A82">
      <w:pPr>
        <w:spacing w:line="276" w:lineRule="auto"/>
        <w:jc w:val="both"/>
        <w:rPr>
          <w:rFonts w:ascii="Times New Roman" w:hAnsi="Times New Roman" w:cs="Times New Roman"/>
          <w:b/>
          <w:sz w:val="24"/>
          <w:szCs w:val="24"/>
        </w:rPr>
      </w:pPr>
      <w:r w:rsidRPr="00B27A82">
        <w:rPr>
          <w:rFonts w:ascii="Times New Roman" w:hAnsi="Times New Roman" w:cs="Times New Roman"/>
          <w:sz w:val="24"/>
          <w:szCs w:val="24"/>
        </w:rPr>
        <w:t>În ansamblu, reconversia zonei studiate reprezintă o strategie urbană integrată, menită să transforme un spațiu neutilizat și degradat într-un pol multifuncțional de educație, cultură și recreere, consolidând identitatea urbană a municipiului și aducând beneficii sociale, economice și culturale pe termen lung.</w:t>
      </w:r>
    </w:p>
    <w:p w14:paraId="54B192B7" w14:textId="3CB4FC68" w:rsidR="00C90208" w:rsidRDefault="00C90208" w:rsidP="007B5C3A">
      <w:pPr>
        <w:spacing w:line="276" w:lineRule="auto"/>
        <w:rPr>
          <w:rFonts w:ascii="Times New Roman" w:hAnsi="Times New Roman" w:cs="Times New Roman"/>
          <w:b/>
          <w:sz w:val="28"/>
        </w:rPr>
      </w:pPr>
    </w:p>
    <w:p w14:paraId="277BE475" w14:textId="77777777" w:rsidR="00600515" w:rsidRDefault="00600515" w:rsidP="007B5C3A">
      <w:pPr>
        <w:spacing w:line="276" w:lineRule="auto"/>
        <w:rPr>
          <w:rFonts w:ascii="Times New Roman" w:hAnsi="Times New Roman" w:cs="Times New Roman"/>
          <w:b/>
          <w:sz w:val="28"/>
        </w:rPr>
      </w:pPr>
    </w:p>
    <w:p w14:paraId="0A246CD6" w14:textId="77777777" w:rsidR="00600515" w:rsidRDefault="00600515" w:rsidP="007B5C3A">
      <w:pPr>
        <w:spacing w:line="276" w:lineRule="auto"/>
        <w:rPr>
          <w:rFonts w:ascii="Times New Roman" w:hAnsi="Times New Roman" w:cs="Times New Roman"/>
          <w:b/>
          <w:sz w:val="28"/>
        </w:rPr>
      </w:pPr>
    </w:p>
    <w:p w14:paraId="543E4DC0" w14:textId="77777777" w:rsidR="00600515" w:rsidRDefault="00600515" w:rsidP="007B5C3A">
      <w:pPr>
        <w:spacing w:line="276" w:lineRule="auto"/>
        <w:rPr>
          <w:rFonts w:ascii="Times New Roman" w:hAnsi="Times New Roman" w:cs="Times New Roman"/>
          <w:b/>
          <w:sz w:val="28"/>
        </w:rPr>
      </w:pPr>
    </w:p>
    <w:p w14:paraId="41543FDA" w14:textId="77777777" w:rsidR="00600515" w:rsidRDefault="00600515" w:rsidP="007B5C3A">
      <w:pPr>
        <w:spacing w:line="276" w:lineRule="auto"/>
        <w:rPr>
          <w:rFonts w:ascii="Times New Roman" w:hAnsi="Times New Roman" w:cs="Times New Roman"/>
          <w:b/>
          <w:sz w:val="28"/>
        </w:rPr>
      </w:pPr>
    </w:p>
    <w:p w14:paraId="0D9B16A4" w14:textId="77777777" w:rsidR="00600515" w:rsidRDefault="00600515" w:rsidP="007B5C3A">
      <w:pPr>
        <w:spacing w:line="276" w:lineRule="auto"/>
        <w:rPr>
          <w:rFonts w:ascii="Times New Roman" w:hAnsi="Times New Roman" w:cs="Times New Roman"/>
          <w:b/>
          <w:sz w:val="28"/>
        </w:rPr>
      </w:pPr>
    </w:p>
    <w:p w14:paraId="6BC9A53A" w14:textId="2925AAE1" w:rsidR="00600515" w:rsidRPr="00600515" w:rsidRDefault="00600515" w:rsidP="007B5C3A">
      <w:pPr>
        <w:spacing w:line="276" w:lineRule="auto"/>
        <w:rPr>
          <w:rFonts w:ascii="Times New Roman" w:hAnsi="Times New Roman" w:cs="Times New Roman"/>
          <w:sz w:val="24"/>
          <w:szCs w:val="24"/>
        </w:rPr>
      </w:pPr>
      <w:r w:rsidRPr="00600515">
        <w:rPr>
          <w:rFonts w:ascii="Times New Roman" w:hAnsi="Times New Roman" w:cs="Times New Roman"/>
          <w:sz w:val="24"/>
          <w:szCs w:val="24"/>
        </w:rPr>
        <w:t>Planshow SRL</w:t>
      </w:r>
      <w:r>
        <w:rPr>
          <w:rFonts w:ascii="Times New Roman" w:hAnsi="Times New Roman" w:cs="Times New Roman"/>
          <w:sz w:val="24"/>
          <w:szCs w:val="24"/>
        </w:rPr>
        <w:t xml:space="preserve"> – Sfântu Gheorghe</w:t>
      </w:r>
    </w:p>
    <w:sectPr w:rsidR="00600515" w:rsidRPr="0060051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77030ED" w14:textId="77777777" w:rsidR="000E4631" w:rsidRDefault="000E4631" w:rsidP="00FC73C7">
      <w:pPr>
        <w:spacing w:after="0" w:line="240" w:lineRule="auto"/>
      </w:pPr>
      <w:r>
        <w:separator/>
      </w:r>
    </w:p>
  </w:endnote>
  <w:endnote w:type="continuationSeparator" w:id="0">
    <w:p w14:paraId="421C589F" w14:textId="77777777" w:rsidR="000E4631" w:rsidRDefault="000E4631" w:rsidP="00FC73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61275870"/>
      <w:docPartObj>
        <w:docPartGallery w:val="Page Numbers (Bottom of Page)"/>
        <w:docPartUnique/>
      </w:docPartObj>
    </w:sdtPr>
    <w:sdtEndPr>
      <w:rPr>
        <w:noProof/>
      </w:rPr>
    </w:sdtEndPr>
    <w:sdtContent>
      <w:p w14:paraId="03E2E712" w14:textId="770FC2D9" w:rsidR="00FC73C7" w:rsidRDefault="00FC73C7">
        <w:pPr>
          <w:pStyle w:val="Footer"/>
          <w:jc w:val="center"/>
        </w:pPr>
        <w:r>
          <w:fldChar w:fldCharType="begin"/>
        </w:r>
        <w:r>
          <w:instrText xml:space="preserve"> PAGE   \* MERGEFORMAT </w:instrText>
        </w:r>
        <w:r>
          <w:fldChar w:fldCharType="separate"/>
        </w:r>
        <w:r w:rsidR="003D397C">
          <w:rPr>
            <w:noProof/>
          </w:rPr>
          <w:t>1</w:t>
        </w:r>
        <w:r>
          <w:rPr>
            <w:noProof/>
          </w:rPr>
          <w:fldChar w:fldCharType="end"/>
        </w:r>
      </w:p>
    </w:sdtContent>
  </w:sdt>
  <w:p w14:paraId="32C75463" w14:textId="77777777" w:rsidR="00FC73C7" w:rsidRDefault="00FC73C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7C07299" w14:textId="77777777" w:rsidR="000E4631" w:rsidRDefault="000E4631" w:rsidP="00FC73C7">
      <w:pPr>
        <w:spacing w:after="0" w:line="240" w:lineRule="auto"/>
      </w:pPr>
      <w:r>
        <w:separator/>
      </w:r>
    </w:p>
  </w:footnote>
  <w:footnote w:type="continuationSeparator" w:id="0">
    <w:p w14:paraId="733C7C1D" w14:textId="77777777" w:rsidR="000E4631" w:rsidRDefault="000E4631" w:rsidP="00FC73C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396D76"/>
    <w:multiLevelType w:val="hybridMultilevel"/>
    <w:tmpl w:val="6452FA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CC35A06"/>
    <w:multiLevelType w:val="hybridMultilevel"/>
    <w:tmpl w:val="D7C09B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3A670FF"/>
    <w:multiLevelType w:val="hybridMultilevel"/>
    <w:tmpl w:val="397CC070"/>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7640D13"/>
    <w:multiLevelType w:val="hybridMultilevel"/>
    <w:tmpl w:val="77848E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7600FD6"/>
    <w:multiLevelType w:val="multilevel"/>
    <w:tmpl w:val="6CFA3F8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3B0D15F8"/>
    <w:multiLevelType w:val="hybridMultilevel"/>
    <w:tmpl w:val="F7C4AD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2980BDE"/>
    <w:multiLevelType w:val="hybridMultilevel"/>
    <w:tmpl w:val="EA4AB68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715356E"/>
    <w:multiLevelType w:val="hybridMultilevel"/>
    <w:tmpl w:val="2ED4D382"/>
    <w:lvl w:ilvl="0" w:tplc="427AC500">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682143E"/>
    <w:multiLevelType w:val="hybridMultilevel"/>
    <w:tmpl w:val="4EE639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E7013DA"/>
    <w:multiLevelType w:val="hybridMultilevel"/>
    <w:tmpl w:val="6922C22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F735170"/>
    <w:multiLevelType w:val="hybridMultilevel"/>
    <w:tmpl w:val="105E4E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70C3349C"/>
    <w:multiLevelType w:val="hybridMultilevel"/>
    <w:tmpl w:val="17E279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10"/>
  </w:num>
  <w:num w:numId="3">
    <w:abstractNumId w:val="6"/>
  </w:num>
  <w:num w:numId="4">
    <w:abstractNumId w:val="2"/>
  </w:num>
  <w:num w:numId="5">
    <w:abstractNumId w:val="5"/>
  </w:num>
  <w:num w:numId="6">
    <w:abstractNumId w:val="9"/>
  </w:num>
  <w:num w:numId="7">
    <w:abstractNumId w:val="11"/>
  </w:num>
  <w:num w:numId="8">
    <w:abstractNumId w:val="1"/>
  </w:num>
  <w:num w:numId="9">
    <w:abstractNumId w:val="3"/>
  </w:num>
  <w:num w:numId="10">
    <w:abstractNumId w:val="7"/>
  </w:num>
  <w:num w:numId="11">
    <w:abstractNumId w:val="0"/>
  </w:num>
  <w:num w:numId="1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6619"/>
    <w:rsid w:val="000C6619"/>
    <w:rsid w:val="000E4631"/>
    <w:rsid w:val="00104240"/>
    <w:rsid w:val="001139BD"/>
    <w:rsid w:val="00196ECF"/>
    <w:rsid w:val="001D0128"/>
    <w:rsid w:val="0022023A"/>
    <w:rsid w:val="00250CF4"/>
    <w:rsid w:val="00262980"/>
    <w:rsid w:val="002C6B65"/>
    <w:rsid w:val="002F3E21"/>
    <w:rsid w:val="00371B9F"/>
    <w:rsid w:val="0038155C"/>
    <w:rsid w:val="003A356D"/>
    <w:rsid w:val="003D397C"/>
    <w:rsid w:val="003E2D28"/>
    <w:rsid w:val="00443431"/>
    <w:rsid w:val="004E52EB"/>
    <w:rsid w:val="00501671"/>
    <w:rsid w:val="00583835"/>
    <w:rsid w:val="00592221"/>
    <w:rsid w:val="00600515"/>
    <w:rsid w:val="006436FB"/>
    <w:rsid w:val="007B5C3A"/>
    <w:rsid w:val="0087354D"/>
    <w:rsid w:val="0088361B"/>
    <w:rsid w:val="008A12F8"/>
    <w:rsid w:val="009464CC"/>
    <w:rsid w:val="009747FB"/>
    <w:rsid w:val="009F1872"/>
    <w:rsid w:val="00A0217B"/>
    <w:rsid w:val="00A12B76"/>
    <w:rsid w:val="00A33869"/>
    <w:rsid w:val="00A33E38"/>
    <w:rsid w:val="00A405EC"/>
    <w:rsid w:val="00AD077E"/>
    <w:rsid w:val="00B27A82"/>
    <w:rsid w:val="00B71F6B"/>
    <w:rsid w:val="00BF3EFB"/>
    <w:rsid w:val="00C90208"/>
    <w:rsid w:val="00CC785A"/>
    <w:rsid w:val="00D505B9"/>
    <w:rsid w:val="00D55EF5"/>
    <w:rsid w:val="00D768A4"/>
    <w:rsid w:val="00D91410"/>
    <w:rsid w:val="00E04D34"/>
    <w:rsid w:val="00E3179E"/>
    <w:rsid w:val="00EF145E"/>
    <w:rsid w:val="00F60620"/>
    <w:rsid w:val="00FC73C7"/>
    <w:rsid w:val="00FD0F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6BEA91"/>
  <w15:chartTrackingRefBased/>
  <w15:docId w15:val="{79B7C0E2-4B9C-4CAE-8999-FA9A16BCE3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43431"/>
    <w:rPr>
      <w:rFonts w:ascii="Calibri" w:eastAsia="Calibri" w:hAnsi="Calibri" w:cs="Calibri"/>
      <w:lang w:val="ro-RO" w:eastAsia="ro-RO"/>
    </w:rPr>
  </w:style>
  <w:style w:type="paragraph" w:styleId="Heading1">
    <w:name w:val="heading 1"/>
    <w:basedOn w:val="Normal"/>
    <w:next w:val="Normal"/>
    <w:link w:val="Heading1Char"/>
    <w:uiPriority w:val="9"/>
    <w:qFormat/>
    <w:rsid w:val="0050167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D0128"/>
    <w:pPr>
      <w:ind w:left="720"/>
      <w:contextualSpacing/>
    </w:pPr>
  </w:style>
  <w:style w:type="character" w:styleId="Strong">
    <w:name w:val="Strong"/>
    <w:basedOn w:val="DefaultParagraphFont"/>
    <w:uiPriority w:val="22"/>
    <w:qFormat/>
    <w:rsid w:val="008A12F8"/>
    <w:rPr>
      <w:b/>
      <w:bCs/>
    </w:rPr>
  </w:style>
  <w:style w:type="paragraph" w:customStyle="1" w:styleId="Default">
    <w:name w:val="Default"/>
    <w:rsid w:val="00A405EC"/>
    <w:pPr>
      <w:autoSpaceDE w:val="0"/>
      <w:autoSpaceDN w:val="0"/>
      <w:adjustRightInd w:val="0"/>
      <w:spacing w:after="0" w:line="240" w:lineRule="auto"/>
    </w:pPr>
    <w:rPr>
      <w:rFonts w:ascii="Arial Narrow" w:hAnsi="Arial Narrow" w:cs="Arial Narrow"/>
      <w:color w:val="000000"/>
      <w:sz w:val="24"/>
      <w:szCs w:val="24"/>
    </w:rPr>
  </w:style>
  <w:style w:type="paragraph" w:styleId="Header">
    <w:name w:val="header"/>
    <w:basedOn w:val="Normal"/>
    <w:link w:val="HeaderChar"/>
    <w:uiPriority w:val="99"/>
    <w:unhideWhenUsed/>
    <w:rsid w:val="00FC73C7"/>
    <w:pPr>
      <w:tabs>
        <w:tab w:val="center" w:pos="4680"/>
        <w:tab w:val="right" w:pos="9360"/>
      </w:tabs>
      <w:spacing w:after="0" w:line="240" w:lineRule="auto"/>
    </w:pPr>
  </w:style>
  <w:style w:type="character" w:customStyle="1" w:styleId="HeaderChar">
    <w:name w:val="Header Char"/>
    <w:basedOn w:val="DefaultParagraphFont"/>
    <w:link w:val="Header"/>
    <w:uiPriority w:val="99"/>
    <w:rsid w:val="00FC73C7"/>
    <w:rPr>
      <w:rFonts w:ascii="Calibri" w:eastAsia="Calibri" w:hAnsi="Calibri" w:cs="Calibri"/>
      <w:lang w:val="ro-RO" w:eastAsia="ro-RO"/>
    </w:rPr>
  </w:style>
  <w:style w:type="paragraph" w:styleId="Footer">
    <w:name w:val="footer"/>
    <w:basedOn w:val="Normal"/>
    <w:link w:val="FooterChar"/>
    <w:uiPriority w:val="99"/>
    <w:unhideWhenUsed/>
    <w:rsid w:val="00FC73C7"/>
    <w:pPr>
      <w:tabs>
        <w:tab w:val="center" w:pos="4680"/>
        <w:tab w:val="right" w:pos="9360"/>
      </w:tabs>
      <w:spacing w:after="0" w:line="240" w:lineRule="auto"/>
    </w:pPr>
  </w:style>
  <w:style w:type="character" w:customStyle="1" w:styleId="FooterChar">
    <w:name w:val="Footer Char"/>
    <w:basedOn w:val="DefaultParagraphFont"/>
    <w:link w:val="Footer"/>
    <w:uiPriority w:val="99"/>
    <w:rsid w:val="00FC73C7"/>
    <w:rPr>
      <w:rFonts w:ascii="Calibri" w:eastAsia="Calibri" w:hAnsi="Calibri" w:cs="Calibri"/>
      <w:lang w:val="ro-RO" w:eastAsia="ro-RO"/>
    </w:rPr>
  </w:style>
  <w:style w:type="paragraph" w:styleId="NormalWeb">
    <w:name w:val="Normal (Web)"/>
    <w:basedOn w:val="Normal"/>
    <w:uiPriority w:val="99"/>
    <w:semiHidden/>
    <w:unhideWhenUsed/>
    <w:rsid w:val="00AD077E"/>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Heading1Char">
    <w:name w:val="Heading 1 Char"/>
    <w:basedOn w:val="DefaultParagraphFont"/>
    <w:link w:val="Heading1"/>
    <w:uiPriority w:val="9"/>
    <w:rsid w:val="00501671"/>
    <w:rPr>
      <w:rFonts w:asciiTheme="majorHAnsi" w:eastAsiaTheme="majorEastAsia" w:hAnsiTheme="majorHAnsi" w:cstheme="majorBidi"/>
      <w:color w:val="2E74B5" w:themeColor="accent1" w:themeShade="BF"/>
      <w:sz w:val="32"/>
      <w:szCs w:val="32"/>
      <w:lang w:val="ro-RO" w:eastAsia="ro-RO"/>
    </w:rPr>
  </w:style>
  <w:style w:type="paragraph" w:styleId="TOCHeading">
    <w:name w:val="TOC Heading"/>
    <w:basedOn w:val="Heading1"/>
    <w:next w:val="Normal"/>
    <w:uiPriority w:val="39"/>
    <w:unhideWhenUsed/>
    <w:qFormat/>
    <w:rsid w:val="00501671"/>
    <w:pPr>
      <w:outlineLvl w:val="9"/>
    </w:pPr>
    <w:rPr>
      <w:lang w:val="en-US" w:eastAsia="en-US"/>
    </w:rPr>
  </w:style>
  <w:style w:type="paragraph" w:styleId="TOC1">
    <w:name w:val="toc 1"/>
    <w:basedOn w:val="Normal"/>
    <w:next w:val="Normal"/>
    <w:autoRedefine/>
    <w:uiPriority w:val="39"/>
    <w:unhideWhenUsed/>
    <w:rsid w:val="00501671"/>
    <w:pPr>
      <w:spacing w:after="100"/>
    </w:pPr>
  </w:style>
  <w:style w:type="character" w:styleId="Hyperlink">
    <w:name w:val="Hyperlink"/>
    <w:basedOn w:val="DefaultParagraphFont"/>
    <w:uiPriority w:val="99"/>
    <w:unhideWhenUsed/>
    <w:rsid w:val="00501671"/>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4068554">
      <w:bodyDiv w:val="1"/>
      <w:marLeft w:val="0"/>
      <w:marRight w:val="0"/>
      <w:marTop w:val="0"/>
      <w:marBottom w:val="0"/>
      <w:divBdr>
        <w:top w:val="none" w:sz="0" w:space="0" w:color="auto"/>
        <w:left w:val="none" w:sz="0" w:space="0" w:color="auto"/>
        <w:bottom w:val="none" w:sz="0" w:space="0" w:color="auto"/>
        <w:right w:val="none" w:sz="0" w:space="0" w:color="auto"/>
      </w:divBdr>
    </w:div>
    <w:div w:id="497767662">
      <w:bodyDiv w:val="1"/>
      <w:marLeft w:val="0"/>
      <w:marRight w:val="0"/>
      <w:marTop w:val="0"/>
      <w:marBottom w:val="0"/>
      <w:divBdr>
        <w:top w:val="none" w:sz="0" w:space="0" w:color="auto"/>
        <w:left w:val="none" w:sz="0" w:space="0" w:color="auto"/>
        <w:bottom w:val="none" w:sz="0" w:space="0" w:color="auto"/>
        <w:right w:val="none" w:sz="0" w:space="0" w:color="auto"/>
      </w:divBdr>
    </w:div>
    <w:div w:id="950472358">
      <w:bodyDiv w:val="1"/>
      <w:marLeft w:val="0"/>
      <w:marRight w:val="0"/>
      <w:marTop w:val="0"/>
      <w:marBottom w:val="0"/>
      <w:divBdr>
        <w:top w:val="none" w:sz="0" w:space="0" w:color="auto"/>
        <w:left w:val="none" w:sz="0" w:space="0" w:color="auto"/>
        <w:bottom w:val="none" w:sz="0" w:space="0" w:color="auto"/>
        <w:right w:val="none" w:sz="0" w:space="0" w:color="auto"/>
      </w:divBdr>
    </w:div>
    <w:div w:id="1222985559">
      <w:bodyDiv w:val="1"/>
      <w:marLeft w:val="0"/>
      <w:marRight w:val="0"/>
      <w:marTop w:val="0"/>
      <w:marBottom w:val="0"/>
      <w:divBdr>
        <w:top w:val="none" w:sz="0" w:space="0" w:color="auto"/>
        <w:left w:val="none" w:sz="0" w:space="0" w:color="auto"/>
        <w:bottom w:val="none" w:sz="0" w:space="0" w:color="auto"/>
        <w:right w:val="none" w:sz="0" w:space="0" w:color="auto"/>
      </w:divBdr>
    </w:div>
    <w:div w:id="1881701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f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C91EA5-DCCA-4249-9D30-2F217136E9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2409</Words>
  <Characters>16625</Characters>
  <Application>Microsoft Office Word</Application>
  <DocSecurity>0</DocSecurity>
  <Lines>138</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18997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Tunde</cp:lastModifiedBy>
  <cp:revision>2</cp:revision>
  <dcterms:created xsi:type="dcterms:W3CDTF">2025-11-11T13:51:00Z</dcterms:created>
  <dcterms:modified xsi:type="dcterms:W3CDTF">2025-11-11T13:51:00Z</dcterms:modified>
</cp:coreProperties>
</file>